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6D0" w:rsidRPr="00F87658" w:rsidRDefault="00B21DA6" w:rsidP="00841CDA">
      <w:pPr>
        <w:spacing w:line="276" w:lineRule="auto"/>
        <w:ind w:left="4680"/>
        <w:jc w:val="right"/>
        <w:rPr>
          <w:sz w:val="28"/>
          <w:szCs w:val="28"/>
        </w:rPr>
      </w:pPr>
      <w:bookmarkStart w:id="0" w:name="_GoBack"/>
      <w:bookmarkEnd w:id="0"/>
      <w:r w:rsidRPr="00F87658">
        <w:rPr>
          <w:sz w:val="28"/>
          <w:szCs w:val="28"/>
        </w:rPr>
        <w:t xml:space="preserve">  </w:t>
      </w:r>
      <w:r w:rsidR="0065195A" w:rsidRPr="00F87658">
        <w:rPr>
          <w:sz w:val="28"/>
          <w:szCs w:val="28"/>
        </w:rPr>
        <w:t xml:space="preserve">Вносится </w:t>
      </w:r>
    </w:p>
    <w:p w:rsidR="00C23CCC" w:rsidRPr="00F87658" w:rsidRDefault="00C23CCC" w:rsidP="00841CDA">
      <w:pPr>
        <w:spacing w:line="276" w:lineRule="auto"/>
        <w:ind w:left="5640"/>
        <w:jc w:val="right"/>
        <w:rPr>
          <w:sz w:val="28"/>
          <w:szCs w:val="28"/>
        </w:rPr>
      </w:pPr>
    </w:p>
    <w:p w:rsidR="003C44A1" w:rsidRPr="00F87658" w:rsidRDefault="003C44A1" w:rsidP="00841CDA">
      <w:pPr>
        <w:spacing w:line="276" w:lineRule="auto"/>
        <w:jc w:val="center"/>
        <w:rPr>
          <w:b/>
          <w:sz w:val="28"/>
          <w:szCs w:val="28"/>
        </w:rPr>
      </w:pPr>
      <w:r w:rsidRPr="00F87658">
        <w:rPr>
          <w:b/>
          <w:sz w:val="28"/>
          <w:szCs w:val="28"/>
        </w:rPr>
        <w:t>ФЕДЕРАЛЬНЫЙ ЗАКОН</w:t>
      </w:r>
    </w:p>
    <w:p w:rsidR="003C44A1" w:rsidRPr="00F87658" w:rsidRDefault="003C44A1" w:rsidP="00841CDA">
      <w:pPr>
        <w:spacing w:line="276" w:lineRule="auto"/>
        <w:rPr>
          <w:sz w:val="28"/>
          <w:szCs w:val="28"/>
        </w:rPr>
      </w:pPr>
    </w:p>
    <w:p w:rsidR="003C44A1" w:rsidRPr="00F87658" w:rsidRDefault="003C44A1" w:rsidP="00841CDA">
      <w:pPr>
        <w:spacing w:line="276" w:lineRule="auto"/>
        <w:rPr>
          <w:sz w:val="28"/>
          <w:szCs w:val="28"/>
        </w:rPr>
      </w:pPr>
    </w:p>
    <w:p w:rsidR="003C44A1" w:rsidRPr="00F87658" w:rsidRDefault="003C44A1" w:rsidP="00841CDA">
      <w:pPr>
        <w:spacing w:line="276" w:lineRule="auto"/>
        <w:jc w:val="center"/>
        <w:rPr>
          <w:b/>
          <w:sz w:val="28"/>
          <w:szCs w:val="28"/>
        </w:rPr>
      </w:pPr>
      <w:r w:rsidRPr="00F87658">
        <w:rPr>
          <w:b/>
          <w:bCs/>
          <w:sz w:val="28"/>
          <w:szCs w:val="28"/>
        </w:rPr>
        <w:t xml:space="preserve">О внесении изменений </w:t>
      </w:r>
      <w:r w:rsidR="001416C1">
        <w:rPr>
          <w:b/>
          <w:bCs/>
          <w:sz w:val="28"/>
          <w:szCs w:val="28"/>
        </w:rPr>
        <w:t xml:space="preserve">и дополнений </w:t>
      </w:r>
      <w:r w:rsidRPr="00F87658">
        <w:rPr>
          <w:b/>
          <w:bCs/>
          <w:sz w:val="28"/>
          <w:szCs w:val="28"/>
        </w:rPr>
        <w:t xml:space="preserve">в Федеральный закон </w:t>
      </w:r>
      <w:r w:rsidR="00B52D4D">
        <w:rPr>
          <w:b/>
          <w:bCs/>
          <w:sz w:val="28"/>
          <w:szCs w:val="28"/>
        </w:rPr>
        <w:t>«</w:t>
      </w:r>
      <w:r w:rsidR="00162729" w:rsidRPr="00F87658">
        <w:rPr>
          <w:b/>
          <w:bCs/>
          <w:sz w:val="28"/>
          <w:szCs w:val="28"/>
        </w:rPr>
        <w:t xml:space="preserve">О </w:t>
      </w:r>
      <w:r w:rsidRPr="00F87658">
        <w:rPr>
          <w:b/>
          <w:bCs/>
          <w:sz w:val="28"/>
          <w:szCs w:val="28"/>
        </w:rPr>
        <w:t>защите конкуренции</w:t>
      </w:r>
      <w:r w:rsidR="00B52D4D">
        <w:rPr>
          <w:b/>
          <w:bCs/>
          <w:sz w:val="28"/>
          <w:szCs w:val="28"/>
        </w:rPr>
        <w:t>»</w:t>
      </w:r>
      <w:r w:rsidRPr="00F87658">
        <w:rPr>
          <w:b/>
          <w:bCs/>
          <w:sz w:val="28"/>
          <w:szCs w:val="28"/>
        </w:rPr>
        <w:t>, иные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3C44A1" w:rsidRPr="00F87658" w:rsidRDefault="003C44A1" w:rsidP="00841CDA">
      <w:pPr>
        <w:spacing w:line="276" w:lineRule="auto"/>
        <w:rPr>
          <w:sz w:val="28"/>
          <w:szCs w:val="28"/>
        </w:rPr>
      </w:pPr>
    </w:p>
    <w:p w:rsidR="003C44A1" w:rsidRPr="00F87658" w:rsidRDefault="003C44A1" w:rsidP="00841CDA">
      <w:pPr>
        <w:spacing w:line="276" w:lineRule="auto"/>
        <w:ind w:firstLine="709"/>
        <w:rPr>
          <w:sz w:val="28"/>
          <w:szCs w:val="28"/>
        </w:rPr>
      </w:pPr>
      <w:r w:rsidRPr="00F87658">
        <w:rPr>
          <w:b/>
          <w:bCs/>
          <w:sz w:val="28"/>
          <w:szCs w:val="28"/>
        </w:rPr>
        <w:t>Статья 1</w:t>
      </w:r>
    </w:p>
    <w:p w:rsidR="003C44A1" w:rsidRPr="00F87658" w:rsidRDefault="003C44A1" w:rsidP="00841CDA">
      <w:pPr>
        <w:spacing w:line="276" w:lineRule="auto"/>
        <w:ind w:firstLine="709"/>
        <w:jc w:val="both"/>
        <w:rPr>
          <w:sz w:val="28"/>
          <w:szCs w:val="28"/>
        </w:rPr>
      </w:pPr>
      <w:r w:rsidRPr="00F87658">
        <w:rPr>
          <w:sz w:val="28"/>
          <w:szCs w:val="28"/>
        </w:rPr>
        <w:t xml:space="preserve">Внести в Федеральный закон от 26 июля 2006 года № 135-ФЗ </w:t>
      </w:r>
      <w:r w:rsidR="00B52D4D">
        <w:rPr>
          <w:sz w:val="28"/>
          <w:szCs w:val="28"/>
        </w:rPr>
        <w:t>«</w:t>
      </w:r>
      <w:r w:rsidRPr="00F87658">
        <w:rPr>
          <w:sz w:val="28"/>
          <w:szCs w:val="28"/>
        </w:rPr>
        <w:t>О  защите конкуренции</w:t>
      </w:r>
      <w:r w:rsidR="00B52D4D">
        <w:rPr>
          <w:sz w:val="28"/>
          <w:szCs w:val="28"/>
        </w:rPr>
        <w:t>»</w:t>
      </w:r>
      <w:r w:rsidRPr="00F87658">
        <w:rPr>
          <w:sz w:val="28"/>
          <w:szCs w:val="28"/>
        </w:rPr>
        <w:t xml:space="preserve"> (Собрание законодательства Российской Федерации, 2006, № 31, ст. 3434; 2007, № 49, ст. 6079; 2008, № 18, ст. 1941, № 27, ст. 3126 № 45, ст. 5141; 2009, № 29, ст. 3601, ст. 3610 № 52, ст. 6450, ст. 6455; 2010, №15, ст. 1736, №19, ст. 2291, №49, ст. 6409; 2011, №10, ст. 1281, № 27, ст. 3873, ст. 3880, № 29, ст. 4291, №30, ст. 4590, № 48, ст. 6728, № 50, ст. 7343; 2012, №31, ст. 4334, № 53, ст. 7643; 2013, № 27, ст. 3436, ст. 3477, № 30, ст. 4084, №44, ст. 5633, №51, ст. 6695, № 52, ст. 6961, ст. 6988) следующие изменения:</w:t>
      </w:r>
    </w:p>
    <w:p w:rsidR="003C44A1" w:rsidRPr="00F87658" w:rsidRDefault="003C44A1" w:rsidP="00841CDA">
      <w:pPr>
        <w:spacing w:line="276" w:lineRule="auto"/>
        <w:ind w:firstLine="709"/>
        <w:rPr>
          <w:sz w:val="28"/>
          <w:szCs w:val="28"/>
        </w:rPr>
      </w:pPr>
    </w:p>
    <w:p w:rsidR="003C44A1" w:rsidRPr="00F87658" w:rsidRDefault="003C44A1" w:rsidP="00841CDA">
      <w:pPr>
        <w:numPr>
          <w:ilvl w:val="0"/>
          <w:numId w:val="9"/>
        </w:numPr>
        <w:spacing w:line="276" w:lineRule="auto"/>
        <w:ind w:left="0" w:firstLine="567"/>
        <w:jc w:val="both"/>
        <w:rPr>
          <w:sz w:val="28"/>
          <w:szCs w:val="28"/>
        </w:rPr>
      </w:pPr>
      <w:r w:rsidRPr="00F87658">
        <w:rPr>
          <w:sz w:val="28"/>
          <w:szCs w:val="28"/>
        </w:rPr>
        <w:t xml:space="preserve">статью 3 дополнить частью 3 следующего содержания: </w:t>
      </w:r>
      <w:r w:rsidR="00B52D4D">
        <w:rPr>
          <w:sz w:val="28"/>
          <w:szCs w:val="28"/>
        </w:rPr>
        <w:t>«</w:t>
      </w:r>
      <w:r w:rsidRPr="00F87658">
        <w:rPr>
          <w:sz w:val="28"/>
          <w:szCs w:val="28"/>
        </w:rPr>
        <w:t>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договором. Критерии отнесения рынка к трансграничному устанавливаются в соответствии с международным договором.</w:t>
      </w:r>
      <w:r w:rsidR="00B52D4D">
        <w:rPr>
          <w:sz w:val="28"/>
          <w:szCs w:val="28"/>
        </w:rPr>
        <w:t>»</w:t>
      </w:r>
      <w:r w:rsidRPr="00F87658">
        <w:rPr>
          <w:sz w:val="28"/>
          <w:szCs w:val="28"/>
        </w:rPr>
        <w:t>;</w:t>
      </w:r>
    </w:p>
    <w:p w:rsidR="003C44A1" w:rsidRPr="00F87658" w:rsidRDefault="003C44A1" w:rsidP="00841CDA">
      <w:pPr>
        <w:spacing w:line="276" w:lineRule="auto"/>
        <w:ind w:left="567"/>
        <w:jc w:val="both"/>
        <w:rPr>
          <w:sz w:val="28"/>
          <w:szCs w:val="28"/>
        </w:rPr>
      </w:pPr>
    </w:p>
    <w:p w:rsidR="00EB4BC5" w:rsidRPr="00F87658" w:rsidRDefault="00EB4BC5" w:rsidP="00841CDA">
      <w:pPr>
        <w:numPr>
          <w:ilvl w:val="0"/>
          <w:numId w:val="9"/>
        </w:numPr>
        <w:spacing w:line="276" w:lineRule="auto"/>
        <w:ind w:left="0" w:firstLine="567"/>
        <w:jc w:val="both"/>
        <w:rPr>
          <w:sz w:val="28"/>
          <w:szCs w:val="28"/>
        </w:rPr>
      </w:pPr>
      <w:r w:rsidRPr="00F87658">
        <w:rPr>
          <w:sz w:val="28"/>
          <w:szCs w:val="28"/>
        </w:rPr>
        <w:t>В статье 4:</w:t>
      </w:r>
    </w:p>
    <w:p w:rsidR="003D2856" w:rsidRPr="00F87658" w:rsidRDefault="006D6778" w:rsidP="00841CDA">
      <w:pPr>
        <w:widowControl w:val="0"/>
        <w:autoSpaceDE w:val="0"/>
        <w:autoSpaceDN w:val="0"/>
        <w:adjustRightInd w:val="0"/>
        <w:spacing w:line="276" w:lineRule="auto"/>
        <w:ind w:firstLine="540"/>
        <w:jc w:val="both"/>
        <w:rPr>
          <w:sz w:val="28"/>
          <w:szCs w:val="28"/>
        </w:rPr>
      </w:pPr>
      <w:r>
        <w:rPr>
          <w:sz w:val="28"/>
          <w:szCs w:val="28"/>
        </w:rPr>
        <w:t>а</w:t>
      </w:r>
      <w:r w:rsidR="00E626CE" w:rsidRPr="00F87658">
        <w:rPr>
          <w:sz w:val="28"/>
          <w:szCs w:val="28"/>
        </w:rPr>
        <w:t xml:space="preserve">) </w:t>
      </w:r>
      <w:r w:rsidR="003D2856" w:rsidRPr="00F87658">
        <w:rPr>
          <w:sz w:val="28"/>
          <w:szCs w:val="28"/>
        </w:rPr>
        <w:t>часть 1 дополнить пунктом 23 следующего содержания:</w:t>
      </w:r>
    </w:p>
    <w:p w:rsidR="00C83659" w:rsidRPr="00F87658" w:rsidRDefault="00B52D4D" w:rsidP="00841CDA">
      <w:pPr>
        <w:widowControl w:val="0"/>
        <w:autoSpaceDE w:val="0"/>
        <w:autoSpaceDN w:val="0"/>
        <w:adjustRightInd w:val="0"/>
        <w:spacing w:line="276" w:lineRule="auto"/>
        <w:ind w:firstLine="540"/>
        <w:jc w:val="both"/>
        <w:rPr>
          <w:sz w:val="28"/>
          <w:szCs w:val="28"/>
        </w:rPr>
      </w:pPr>
      <w:r>
        <w:rPr>
          <w:sz w:val="28"/>
          <w:szCs w:val="28"/>
        </w:rPr>
        <w:t>«</w:t>
      </w:r>
      <w:r w:rsidR="00C31528" w:rsidRPr="00F87658">
        <w:rPr>
          <w:sz w:val="28"/>
          <w:szCs w:val="28"/>
        </w:rPr>
        <w:t>горизонтальное соглашение – соглашение между хозяйствующими субъектами-конкурентами, действующими на одном товарном рынке, в том числе картельное соглашение. Горизонтальные соглашения бывают двух видов: между хозяйствующими субъектами-покупателями товара и между хозяйствующими субъектами-продавцами товара</w:t>
      </w:r>
      <w:r>
        <w:rPr>
          <w:sz w:val="28"/>
          <w:szCs w:val="28"/>
        </w:rPr>
        <w:t>»</w:t>
      </w:r>
      <w:r w:rsidR="00C83659" w:rsidRPr="00F87658">
        <w:rPr>
          <w:sz w:val="28"/>
          <w:szCs w:val="28"/>
        </w:rPr>
        <w:t>;</w:t>
      </w:r>
    </w:p>
    <w:p w:rsidR="00C83659" w:rsidRPr="00F87658" w:rsidRDefault="006D6778" w:rsidP="00841CDA">
      <w:pPr>
        <w:widowControl w:val="0"/>
        <w:autoSpaceDE w:val="0"/>
        <w:autoSpaceDN w:val="0"/>
        <w:adjustRightInd w:val="0"/>
        <w:spacing w:line="276" w:lineRule="auto"/>
        <w:ind w:firstLine="540"/>
        <w:jc w:val="both"/>
        <w:rPr>
          <w:sz w:val="28"/>
          <w:szCs w:val="28"/>
        </w:rPr>
      </w:pPr>
      <w:r>
        <w:rPr>
          <w:sz w:val="28"/>
          <w:szCs w:val="28"/>
        </w:rPr>
        <w:t>б</w:t>
      </w:r>
      <w:r w:rsidR="00791901" w:rsidRPr="00F87658">
        <w:rPr>
          <w:sz w:val="28"/>
          <w:szCs w:val="28"/>
        </w:rPr>
        <w:t xml:space="preserve">) </w:t>
      </w:r>
      <w:r w:rsidR="003D2856" w:rsidRPr="00F87658">
        <w:rPr>
          <w:sz w:val="28"/>
          <w:szCs w:val="28"/>
        </w:rPr>
        <w:t>часть 1 дополнить пунктом 24 следующего содержания:</w:t>
      </w:r>
    </w:p>
    <w:p w:rsidR="00C83659" w:rsidRPr="00F87658" w:rsidRDefault="00B52D4D" w:rsidP="00841CDA">
      <w:pPr>
        <w:widowControl w:val="0"/>
        <w:autoSpaceDE w:val="0"/>
        <w:autoSpaceDN w:val="0"/>
        <w:adjustRightInd w:val="0"/>
        <w:spacing w:line="276" w:lineRule="auto"/>
        <w:ind w:firstLine="540"/>
        <w:jc w:val="both"/>
        <w:rPr>
          <w:sz w:val="28"/>
          <w:szCs w:val="28"/>
        </w:rPr>
      </w:pPr>
      <w:r>
        <w:rPr>
          <w:sz w:val="28"/>
          <w:szCs w:val="28"/>
        </w:rPr>
        <w:t>«</w:t>
      </w:r>
      <w:r w:rsidR="00A712DB" w:rsidRPr="00F87658">
        <w:rPr>
          <w:sz w:val="28"/>
          <w:szCs w:val="28"/>
        </w:rPr>
        <w:t xml:space="preserve">Картельное соглашение (Картель) – наиболее опасное нарушение антимонопольного законодательства, представляющее собой горизонтальное соглашение в письменной форме, целью которого является регулирование </w:t>
      </w:r>
      <w:r w:rsidR="00A712DB" w:rsidRPr="00F87658">
        <w:rPr>
          <w:sz w:val="28"/>
          <w:szCs w:val="28"/>
        </w:rPr>
        <w:lastRenderedPageBreak/>
        <w:t>объёмов производства, ценообразования, сферы влияния</w:t>
      </w:r>
      <w:r>
        <w:rPr>
          <w:sz w:val="28"/>
          <w:szCs w:val="28"/>
        </w:rPr>
        <w:t>»</w:t>
      </w:r>
      <w:r w:rsidR="00C83659" w:rsidRPr="00F87658">
        <w:rPr>
          <w:sz w:val="28"/>
          <w:szCs w:val="28"/>
        </w:rPr>
        <w:t>.</w:t>
      </w:r>
    </w:p>
    <w:p w:rsidR="00EB4BC5" w:rsidRPr="00F87658" w:rsidRDefault="00EB4BC5" w:rsidP="00841CDA">
      <w:pPr>
        <w:widowControl w:val="0"/>
        <w:autoSpaceDE w:val="0"/>
        <w:autoSpaceDN w:val="0"/>
        <w:adjustRightInd w:val="0"/>
        <w:spacing w:line="276" w:lineRule="auto"/>
        <w:ind w:firstLine="540"/>
        <w:jc w:val="both"/>
        <w:rPr>
          <w:sz w:val="28"/>
          <w:szCs w:val="28"/>
        </w:rPr>
      </w:pPr>
    </w:p>
    <w:p w:rsidR="00045DEB" w:rsidRPr="00F87658" w:rsidRDefault="00E626CE" w:rsidP="00841CDA">
      <w:pPr>
        <w:numPr>
          <w:ilvl w:val="0"/>
          <w:numId w:val="9"/>
        </w:numPr>
        <w:spacing w:line="276" w:lineRule="auto"/>
        <w:ind w:left="0" w:firstLine="567"/>
        <w:jc w:val="both"/>
        <w:rPr>
          <w:sz w:val="28"/>
          <w:szCs w:val="28"/>
        </w:rPr>
      </w:pPr>
      <w:r w:rsidRPr="00F87658">
        <w:rPr>
          <w:sz w:val="28"/>
          <w:szCs w:val="28"/>
        </w:rPr>
        <w:t xml:space="preserve">В </w:t>
      </w:r>
      <w:r w:rsidR="00045DEB" w:rsidRPr="00F87658">
        <w:rPr>
          <w:sz w:val="28"/>
          <w:szCs w:val="28"/>
        </w:rPr>
        <w:t>статье 5:</w:t>
      </w:r>
    </w:p>
    <w:p w:rsidR="00045DEB" w:rsidRPr="00F87658" w:rsidRDefault="00841CDA" w:rsidP="00841CDA">
      <w:pPr>
        <w:spacing w:line="276" w:lineRule="auto"/>
        <w:ind w:firstLine="567"/>
        <w:jc w:val="both"/>
        <w:rPr>
          <w:sz w:val="28"/>
          <w:szCs w:val="28"/>
        </w:rPr>
      </w:pPr>
      <w:r>
        <w:rPr>
          <w:sz w:val="28"/>
          <w:szCs w:val="28"/>
        </w:rPr>
        <w:t>а</w:t>
      </w:r>
      <w:r w:rsidR="00045DEB" w:rsidRPr="00F87658">
        <w:rPr>
          <w:sz w:val="28"/>
          <w:szCs w:val="28"/>
        </w:rPr>
        <w:t xml:space="preserve">) </w:t>
      </w:r>
      <w:r w:rsidR="00852521" w:rsidRPr="00F87658">
        <w:rPr>
          <w:sz w:val="28"/>
          <w:szCs w:val="28"/>
        </w:rPr>
        <w:t xml:space="preserve">изложить часть </w:t>
      </w:r>
      <w:r w:rsidR="00045DEB" w:rsidRPr="00F87658">
        <w:rPr>
          <w:sz w:val="28"/>
          <w:szCs w:val="28"/>
        </w:rPr>
        <w:t xml:space="preserve">2 </w:t>
      </w:r>
      <w:r w:rsidR="00852521" w:rsidRPr="00F87658">
        <w:rPr>
          <w:sz w:val="28"/>
          <w:szCs w:val="28"/>
        </w:rPr>
        <w:t>в следующей редакции:</w:t>
      </w:r>
    </w:p>
    <w:p w:rsidR="003C44A1" w:rsidRPr="00F87658" w:rsidRDefault="00B52D4D" w:rsidP="00841CDA">
      <w:pPr>
        <w:widowControl w:val="0"/>
        <w:autoSpaceDE w:val="0"/>
        <w:autoSpaceDN w:val="0"/>
        <w:adjustRightInd w:val="0"/>
        <w:spacing w:line="276" w:lineRule="auto"/>
        <w:ind w:firstLine="540"/>
        <w:jc w:val="both"/>
        <w:rPr>
          <w:sz w:val="28"/>
          <w:szCs w:val="28"/>
        </w:rPr>
      </w:pPr>
      <w:r>
        <w:rPr>
          <w:sz w:val="28"/>
          <w:szCs w:val="28"/>
        </w:rPr>
        <w:t>«</w:t>
      </w:r>
      <w:r w:rsidR="00852521" w:rsidRPr="00F87658">
        <w:rPr>
          <w:sz w:val="28"/>
          <w:szCs w:val="28"/>
        </w:rP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ar102" w:history="1">
        <w:r w:rsidR="00852521" w:rsidRPr="00F87658">
          <w:rPr>
            <w:sz w:val="28"/>
            <w:szCs w:val="28"/>
          </w:rPr>
          <w:t>части 3</w:t>
        </w:r>
      </w:hyperlink>
      <w:r w:rsidR="00852521" w:rsidRPr="00F87658">
        <w:rPr>
          <w:sz w:val="28"/>
          <w:szCs w:val="28"/>
        </w:rPr>
        <w:t xml:space="preserve">, </w:t>
      </w:r>
      <w:hyperlink w:anchor="Par108" w:history="1">
        <w:r w:rsidR="00852521" w:rsidRPr="00F87658">
          <w:rPr>
            <w:sz w:val="28"/>
            <w:szCs w:val="28"/>
          </w:rPr>
          <w:t>6</w:t>
        </w:r>
      </w:hyperlink>
      <w:r w:rsidR="00852521" w:rsidRPr="00F87658">
        <w:rPr>
          <w:sz w:val="28"/>
          <w:szCs w:val="28"/>
        </w:rPr>
        <w:t xml:space="preserve"> </w:t>
      </w:r>
      <w:r w:rsidR="003C44A1" w:rsidRPr="00F87658">
        <w:rPr>
          <w:sz w:val="28"/>
          <w:szCs w:val="28"/>
        </w:rPr>
        <w:t>настоящей статьи случаев</w:t>
      </w:r>
      <w:r>
        <w:rPr>
          <w:sz w:val="28"/>
          <w:szCs w:val="28"/>
        </w:rPr>
        <w:t>»</w:t>
      </w:r>
      <w:r w:rsidR="003C44A1" w:rsidRPr="00F87658">
        <w:rPr>
          <w:sz w:val="28"/>
          <w:szCs w:val="28"/>
        </w:rPr>
        <w:t>.</w:t>
      </w:r>
    </w:p>
    <w:p w:rsidR="003C44A1" w:rsidRPr="00F87658" w:rsidRDefault="00841CDA" w:rsidP="00841CDA">
      <w:pPr>
        <w:widowControl w:val="0"/>
        <w:autoSpaceDE w:val="0"/>
        <w:autoSpaceDN w:val="0"/>
        <w:adjustRightInd w:val="0"/>
        <w:spacing w:line="276" w:lineRule="auto"/>
        <w:ind w:firstLine="540"/>
        <w:jc w:val="both"/>
        <w:rPr>
          <w:sz w:val="28"/>
          <w:szCs w:val="28"/>
        </w:rPr>
      </w:pPr>
      <w:r>
        <w:rPr>
          <w:sz w:val="28"/>
          <w:szCs w:val="28"/>
        </w:rPr>
        <w:t>б</w:t>
      </w:r>
      <w:r w:rsidR="003C44A1" w:rsidRPr="00F87658">
        <w:rPr>
          <w:sz w:val="28"/>
          <w:szCs w:val="28"/>
        </w:rPr>
        <w:t xml:space="preserve">) дополнить частью </w:t>
      </w:r>
      <w:r w:rsidR="00CD678E" w:rsidRPr="00F87658">
        <w:rPr>
          <w:sz w:val="28"/>
          <w:szCs w:val="28"/>
        </w:rPr>
        <w:t>10</w:t>
      </w:r>
      <w:r w:rsidR="003C44A1" w:rsidRPr="00F87658">
        <w:rPr>
          <w:sz w:val="28"/>
          <w:szCs w:val="28"/>
        </w:rPr>
        <w:t xml:space="preserve"> следующего содержания:</w:t>
      </w:r>
    </w:p>
    <w:p w:rsidR="00852521" w:rsidRPr="00F87658" w:rsidRDefault="00B52D4D" w:rsidP="00841CDA">
      <w:pPr>
        <w:widowControl w:val="0"/>
        <w:autoSpaceDE w:val="0"/>
        <w:autoSpaceDN w:val="0"/>
        <w:adjustRightInd w:val="0"/>
        <w:spacing w:line="276" w:lineRule="auto"/>
        <w:ind w:firstLine="540"/>
        <w:jc w:val="both"/>
        <w:rPr>
          <w:sz w:val="28"/>
          <w:szCs w:val="28"/>
        </w:rPr>
      </w:pPr>
      <w:r>
        <w:rPr>
          <w:sz w:val="28"/>
          <w:szCs w:val="28"/>
        </w:rPr>
        <w:t>«</w:t>
      </w:r>
      <w:r w:rsidR="003C44A1" w:rsidRPr="00F87658">
        <w:rPr>
          <w:sz w:val="28"/>
          <w:szCs w:val="28"/>
        </w:rPr>
        <w:t xml:space="preserve">3. Не может быть признано доминирующим положение хозяйствующего субъекта, </w:t>
      </w:r>
      <w:r w:rsidR="001977CA">
        <w:rPr>
          <w:sz w:val="28"/>
          <w:szCs w:val="28"/>
        </w:rPr>
        <w:t xml:space="preserve">в случае если выручка лица (включая его группу лиц) на рынке </w:t>
      </w:r>
      <w:r w:rsidR="00A002BC">
        <w:rPr>
          <w:sz w:val="28"/>
          <w:szCs w:val="28"/>
        </w:rPr>
        <w:t xml:space="preserve">определенного </w:t>
      </w:r>
      <w:r w:rsidR="001977CA">
        <w:rPr>
          <w:sz w:val="28"/>
          <w:szCs w:val="28"/>
        </w:rPr>
        <w:t xml:space="preserve">товара составляет не более четырехсот миллионов рублей, при условии что такое лицо не осуществляет производство или реализацию товаров в условиях естественной монополии или государственного регулирования ценна них, не является государственным </w:t>
      </w:r>
      <w:r w:rsidR="00221D81">
        <w:rPr>
          <w:sz w:val="28"/>
          <w:szCs w:val="28"/>
        </w:rPr>
        <w:t>или муниципальным предприятием а также если доля участия государства в таком хозяйствующем субъекте не превышает пятидесяти процентов.</w:t>
      </w:r>
      <w:r w:rsidR="00A002BC">
        <w:rPr>
          <w:sz w:val="28"/>
          <w:szCs w:val="28"/>
        </w:rPr>
        <w:t>»</w:t>
      </w:r>
      <w:r w:rsidR="003C44A1" w:rsidRPr="00F87658">
        <w:rPr>
          <w:sz w:val="28"/>
          <w:szCs w:val="28"/>
        </w:rPr>
        <w:t>.</w:t>
      </w:r>
    </w:p>
    <w:p w:rsidR="003C44A1" w:rsidRPr="00F87658" w:rsidRDefault="00841CDA" w:rsidP="00841CDA">
      <w:pPr>
        <w:widowControl w:val="0"/>
        <w:autoSpaceDE w:val="0"/>
        <w:autoSpaceDN w:val="0"/>
        <w:adjustRightInd w:val="0"/>
        <w:spacing w:line="276" w:lineRule="auto"/>
        <w:ind w:firstLine="540"/>
        <w:jc w:val="both"/>
        <w:rPr>
          <w:sz w:val="28"/>
          <w:szCs w:val="28"/>
        </w:rPr>
      </w:pPr>
      <w:r>
        <w:rPr>
          <w:sz w:val="28"/>
          <w:szCs w:val="28"/>
        </w:rPr>
        <w:t>в</w:t>
      </w:r>
      <w:r w:rsidR="003C44A1" w:rsidRPr="00F87658">
        <w:rPr>
          <w:sz w:val="28"/>
          <w:szCs w:val="28"/>
        </w:rPr>
        <w:t>)</w:t>
      </w:r>
      <w:r w:rsidR="00CD678E" w:rsidRPr="00F87658">
        <w:rPr>
          <w:sz w:val="28"/>
          <w:szCs w:val="28"/>
        </w:rPr>
        <w:t xml:space="preserve"> дополнить частью 11</w:t>
      </w:r>
      <w:r w:rsidR="003C44A1" w:rsidRPr="00F87658">
        <w:rPr>
          <w:sz w:val="28"/>
          <w:szCs w:val="28"/>
        </w:rPr>
        <w:t xml:space="preserve"> следующего содержания:</w:t>
      </w:r>
    </w:p>
    <w:p w:rsidR="003C44A1" w:rsidRPr="00F87658" w:rsidRDefault="00B52D4D" w:rsidP="00841CDA">
      <w:pPr>
        <w:widowControl w:val="0"/>
        <w:autoSpaceDE w:val="0"/>
        <w:autoSpaceDN w:val="0"/>
        <w:adjustRightInd w:val="0"/>
        <w:spacing w:line="276" w:lineRule="auto"/>
        <w:ind w:firstLine="540"/>
        <w:jc w:val="both"/>
        <w:rPr>
          <w:sz w:val="28"/>
          <w:szCs w:val="28"/>
        </w:rPr>
      </w:pPr>
      <w:r>
        <w:rPr>
          <w:sz w:val="28"/>
          <w:szCs w:val="28"/>
        </w:rPr>
        <w:t>«</w:t>
      </w:r>
      <w:r w:rsidR="003C44A1" w:rsidRPr="00F87658">
        <w:rPr>
          <w:sz w:val="28"/>
          <w:szCs w:val="28"/>
        </w:rPr>
        <w:t>4. Не может быть признано доминирующим положение некоммерческой организации</w:t>
      </w:r>
      <w:r>
        <w:rPr>
          <w:sz w:val="28"/>
          <w:szCs w:val="28"/>
        </w:rPr>
        <w:t>»</w:t>
      </w:r>
      <w:r w:rsidR="003C44A1" w:rsidRPr="00F87658">
        <w:rPr>
          <w:sz w:val="28"/>
          <w:szCs w:val="28"/>
        </w:rPr>
        <w:t xml:space="preserve">. </w:t>
      </w:r>
    </w:p>
    <w:p w:rsidR="00045DEB" w:rsidRPr="00F87658" w:rsidRDefault="00841CDA" w:rsidP="00841CDA">
      <w:pPr>
        <w:spacing w:line="276" w:lineRule="auto"/>
        <w:ind w:firstLine="567"/>
        <w:jc w:val="both"/>
        <w:rPr>
          <w:sz w:val="28"/>
          <w:szCs w:val="28"/>
        </w:rPr>
      </w:pPr>
      <w:r>
        <w:rPr>
          <w:sz w:val="28"/>
          <w:szCs w:val="28"/>
        </w:rPr>
        <w:t>г</w:t>
      </w:r>
      <w:r w:rsidR="003C44A1" w:rsidRPr="00F87658">
        <w:rPr>
          <w:sz w:val="28"/>
          <w:szCs w:val="28"/>
        </w:rPr>
        <w:t xml:space="preserve">) </w:t>
      </w:r>
      <w:r w:rsidR="00045DEB" w:rsidRPr="00F87658">
        <w:rPr>
          <w:sz w:val="28"/>
          <w:szCs w:val="28"/>
        </w:rPr>
        <w:t>части 6</w:t>
      </w:r>
      <w:r w:rsidR="00045DEB" w:rsidRPr="00F87658">
        <w:rPr>
          <w:sz w:val="28"/>
          <w:szCs w:val="28"/>
          <w:vertAlign w:val="superscript"/>
        </w:rPr>
        <w:t>1</w:t>
      </w:r>
      <w:r w:rsidR="00045DEB" w:rsidRPr="00F87658">
        <w:rPr>
          <w:sz w:val="28"/>
          <w:szCs w:val="28"/>
        </w:rPr>
        <w:t>, 6</w:t>
      </w:r>
      <w:r w:rsidR="00045DEB" w:rsidRPr="00F87658">
        <w:rPr>
          <w:sz w:val="28"/>
          <w:szCs w:val="28"/>
          <w:vertAlign w:val="superscript"/>
        </w:rPr>
        <w:t>2</w:t>
      </w:r>
      <w:r w:rsidR="00045DEB" w:rsidRPr="00F87658">
        <w:rPr>
          <w:sz w:val="28"/>
          <w:szCs w:val="28"/>
        </w:rPr>
        <w:t xml:space="preserve"> признать утратившими силу;</w:t>
      </w:r>
    </w:p>
    <w:p w:rsidR="00D42E68" w:rsidRPr="00F87658" w:rsidRDefault="00D42E68" w:rsidP="00841CDA">
      <w:pPr>
        <w:tabs>
          <w:tab w:val="left" w:pos="851"/>
          <w:tab w:val="left" w:pos="1134"/>
        </w:tabs>
        <w:spacing w:line="276" w:lineRule="auto"/>
        <w:ind w:firstLine="567"/>
        <w:jc w:val="both"/>
        <w:rPr>
          <w:sz w:val="28"/>
          <w:szCs w:val="28"/>
        </w:rPr>
      </w:pPr>
    </w:p>
    <w:p w:rsidR="00841CDA" w:rsidRPr="00815C9A" w:rsidRDefault="00841CDA" w:rsidP="00815C9A">
      <w:pPr>
        <w:pStyle w:val="aa"/>
        <w:numPr>
          <w:ilvl w:val="0"/>
          <w:numId w:val="9"/>
        </w:numPr>
        <w:tabs>
          <w:tab w:val="left" w:pos="851"/>
          <w:tab w:val="left" w:pos="1134"/>
        </w:tabs>
        <w:spacing w:after="0"/>
        <w:ind w:left="0" w:firstLine="567"/>
        <w:jc w:val="both"/>
        <w:rPr>
          <w:rFonts w:ascii="Times New Roman" w:hAnsi="Times New Roman"/>
          <w:sz w:val="28"/>
          <w:szCs w:val="28"/>
        </w:rPr>
      </w:pPr>
      <w:r w:rsidRPr="00815C9A">
        <w:rPr>
          <w:rFonts w:ascii="Times New Roman" w:hAnsi="Times New Roman"/>
          <w:sz w:val="28"/>
          <w:szCs w:val="28"/>
        </w:rPr>
        <w:t>в части 1 статьи 9:</w:t>
      </w:r>
    </w:p>
    <w:p w:rsidR="00841CDA" w:rsidRPr="00841CDA" w:rsidRDefault="00841CDA" w:rsidP="00841CDA">
      <w:pPr>
        <w:tabs>
          <w:tab w:val="left" w:pos="851"/>
          <w:tab w:val="left" w:pos="1134"/>
        </w:tabs>
        <w:spacing w:line="276" w:lineRule="auto"/>
        <w:ind w:firstLine="567"/>
        <w:jc w:val="both"/>
        <w:rPr>
          <w:sz w:val="28"/>
          <w:szCs w:val="28"/>
        </w:rPr>
      </w:pPr>
      <w:r w:rsidRPr="00841CDA">
        <w:rPr>
          <w:sz w:val="28"/>
          <w:szCs w:val="28"/>
        </w:rPr>
        <w:t>а) пункт 2 изложить в следующей редакции:</w:t>
      </w:r>
    </w:p>
    <w:p w:rsidR="00841CDA" w:rsidRPr="00841CDA" w:rsidRDefault="00B52D4D" w:rsidP="00841CDA">
      <w:pPr>
        <w:tabs>
          <w:tab w:val="left" w:pos="851"/>
          <w:tab w:val="left" w:pos="1134"/>
        </w:tabs>
        <w:spacing w:line="276" w:lineRule="auto"/>
        <w:ind w:firstLine="567"/>
        <w:jc w:val="both"/>
        <w:rPr>
          <w:sz w:val="28"/>
          <w:szCs w:val="28"/>
        </w:rPr>
      </w:pPr>
      <w:r>
        <w:rPr>
          <w:sz w:val="28"/>
          <w:szCs w:val="28"/>
        </w:rPr>
        <w:t>«</w:t>
      </w:r>
      <w:r w:rsidR="00841CDA" w:rsidRPr="00841CDA">
        <w:rPr>
          <w:sz w:val="28"/>
          <w:szCs w:val="28"/>
        </w:rPr>
        <w:t>2) юридическое лицо или физическое лицо, если такое физическое лицо или такое юридическое лицо осуществляет функции единоличного исполнительного органа этого юридического лица;</w:t>
      </w:r>
      <w:r>
        <w:rPr>
          <w:sz w:val="28"/>
          <w:szCs w:val="28"/>
        </w:rPr>
        <w:t>»</w:t>
      </w:r>
      <w:r w:rsidR="00841CDA" w:rsidRPr="00841CDA">
        <w:rPr>
          <w:sz w:val="28"/>
          <w:szCs w:val="28"/>
        </w:rPr>
        <w:t>;</w:t>
      </w:r>
    </w:p>
    <w:p w:rsidR="00841CDA" w:rsidRPr="00841CDA" w:rsidRDefault="00841CDA" w:rsidP="00841CDA">
      <w:pPr>
        <w:tabs>
          <w:tab w:val="left" w:pos="851"/>
          <w:tab w:val="left" w:pos="1134"/>
        </w:tabs>
        <w:spacing w:line="276" w:lineRule="auto"/>
        <w:ind w:firstLine="567"/>
        <w:jc w:val="both"/>
        <w:rPr>
          <w:sz w:val="28"/>
          <w:szCs w:val="28"/>
        </w:rPr>
      </w:pPr>
      <w:r w:rsidRPr="00841CDA">
        <w:rPr>
          <w:sz w:val="28"/>
          <w:szCs w:val="28"/>
        </w:rPr>
        <w:t>б) пункт 4 изложить в следующей редакции:</w:t>
      </w:r>
    </w:p>
    <w:p w:rsidR="00841CDA" w:rsidRDefault="00B52D4D" w:rsidP="00841CDA">
      <w:pPr>
        <w:tabs>
          <w:tab w:val="left" w:pos="851"/>
          <w:tab w:val="left" w:pos="1134"/>
        </w:tabs>
        <w:spacing w:line="276" w:lineRule="auto"/>
        <w:ind w:firstLine="567"/>
        <w:jc w:val="both"/>
        <w:rPr>
          <w:sz w:val="28"/>
          <w:szCs w:val="28"/>
        </w:rPr>
      </w:pPr>
      <w:r>
        <w:rPr>
          <w:sz w:val="28"/>
          <w:szCs w:val="28"/>
        </w:rPr>
        <w:t>«</w:t>
      </w:r>
      <w:r w:rsidR="00841CDA" w:rsidRPr="00841CDA">
        <w:rPr>
          <w:sz w:val="28"/>
          <w:szCs w:val="28"/>
        </w:rP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w:t>
      </w:r>
      <w:r w:rsidR="00815C9A">
        <w:rPr>
          <w:sz w:val="28"/>
          <w:szCs w:val="28"/>
        </w:rPr>
        <w:t xml:space="preserve"> одни и те же физические лица;</w:t>
      </w:r>
      <w:r>
        <w:rPr>
          <w:sz w:val="28"/>
          <w:szCs w:val="28"/>
        </w:rPr>
        <w:t>»</w:t>
      </w:r>
      <w:r w:rsidR="00815C9A">
        <w:rPr>
          <w:sz w:val="28"/>
          <w:szCs w:val="28"/>
        </w:rPr>
        <w:t>.</w:t>
      </w:r>
    </w:p>
    <w:p w:rsidR="00841CDA" w:rsidRPr="00F87658" w:rsidRDefault="00841CDA" w:rsidP="00841CDA">
      <w:pPr>
        <w:tabs>
          <w:tab w:val="left" w:pos="851"/>
          <w:tab w:val="left" w:pos="1134"/>
        </w:tabs>
        <w:spacing w:line="276" w:lineRule="auto"/>
        <w:ind w:firstLine="567"/>
        <w:jc w:val="both"/>
        <w:rPr>
          <w:sz w:val="28"/>
          <w:szCs w:val="28"/>
        </w:rPr>
      </w:pPr>
    </w:p>
    <w:p w:rsidR="00425E98" w:rsidRPr="00F87658" w:rsidRDefault="00425E98" w:rsidP="00841CDA">
      <w:pPr>
        <w:pStyle w:val="aa"/>
        <w:numPr>
          <w:ilvl w:val="0"/>
          <w:numId w:val="9"/>
        </w:numPr>
        <w:tabs>
          <w:tab w:val="left" w:pos="851"/>
          <w:tab w:val="left" w:pos="1134"/>
        </w:tabs>
        <w:spacing w:after="0"/>
        <w:ind w:left="0" w:firstLine="567"/>
        <w:jc w:val="both"/>
        <w:rPr>
          <w:rFonts w:ascii="Times New Roman" w:hAnsi="Times New Roman"/>
          <w:sz w:val="28"/>
          <w:szCs w:val="28"/>
        </w:rPr>
      </w:pPr>
      <w:r w:rsidRPr="00F87658">
        <w:rPr>
          <w:rFonts w:ascii="Times New Roman" w:hAnsi="Times New Roman"/>
          <w:sz w:val="28"/>
          <w:szCs w:val="28"/>
        </w:rPr>
        <w:t>В статье 10:</w:t>
      </w:r>
    </w:p>
    <w:p w:rsidR="00D42E68" w:rsidRPr="00F87658" w:rsidRDefault="00425E98" w:rsidP="00841CDA">
      <w:pPr>
        <w:pStyle w:val="aa"/>
        <w:tabs>
          <w:tab w:val="left" w:pos="851"/>
          <w:tab w:val="left" w:pos="1134"/>
        </w:tabs>
        <w:spacing w:after="0"/>
        <w:ind w:left="567"/>
        <w:jc w:val="both"/>
        <w:rPr>
          <w:rFonts w:ascii="Times New Roman" w:hAnsi="Times New Roman"/>
          <w:sz w:val="28"/>
          <w:szCs w:val="28"/>
        </w:rPr>
      </w:pPr>
      <w:r w:rsidRPr="00F87658">
        <w:rPr>
          <w:rFonts w:ascii="Times New Roman" w:hAnsi="Times New Roman"/>
          <w:sz w:val="28"/>
          <w:szCs w:val="28"/>
        </w:rPr>
        <w:t xml:space="preserve">а) </w:t>
      </w:r>
      <w:r w:rsidR="00EE045C" w:rsidRPr="00F87658">
        <w:rPr>
          <w:rFonts w:ascii="Times New Roman" w:hAnsi="Times New Roman"/>
          <w:sz w:val="28"/>
          <w:szCs w:val="28"/>
        </w:rPr>
        <w:t>А</w:t>
      </w:r>
      <w:r w:rsidR="00D42E68" w:rsidRPr="00F87658">
        <w:rPr>
          <w:rFonts w:ascii="Times New Roman" w:hAnsi="Times New Roman"/>
          <w:sz w:val="28"/>
          <w:szCs w:val="28"/>
        </w:rPr>
        <w:t>бзац</w:t>
      </w:r>
      <w:r w:rsidR="00EE045C" w:rsidRPr="00F87658">
        <w:rPr>
          <w:rFonts w:ascii="Times New Roman" w:hAnsi="Times New Roman"/>
          <w:sz w:val="28"/>
          <w:szCs w:val="28"/>
        </w:rPr>
        <w:t xml:space="preserve"> первый</w:t>
      </w:r>
      <w:r w:rsidR="00D42E68" w:rsidRPr="00F87658">
        <w:rPr>
          <w:rFonts w:ascii="Times New Roman" w:hAnsi="Times New Roman"/>
          <w:sz w:val="28"/>
          <w:szCs w:val="28"/>
        </w:rPr>
        <w:t xml:space="preserve"> части 1 изложить в следующей редакции:</w:t>
      </w:r>
    </w:p>
    <w:p w:rsidR="00D42E68" w:rsidRPr="00F87658" w:rsidRDefault="00B52D4D" w:rsidP="00841CDA">
      <w:pPr>
        <w:tabs>
          <w:tab w:val="left" w:pos="851"/>
          <w:tab w:val="left" w:pos="1134"/>
        </w:tabs>
        <w:spacing w:line="276" w:lineRule="auto"/>
        <w:ind w:firstLine="567"/>
        <w:jc w:val="both"/>
        <w:rPr>
          <w:rFonts w:eastAsia="Calibri"/>
          <w:sz w:val="28"/>
          <w:szCs w:val="28"/>
          <w:lang w:eastAsia="en-US"/>
        </w:rPr>
      </w:pPr>
      <w:r>
        <w:rPr>
          <w:sz w:val="28"/>
          <w:szCs w:val="28"/>
        </w:rPr>
        <w:t>«</w:t>
      </w:r>
      <w:r w:rsidR="00D42E68" w:rsidRPr="00F87658">
        <w:rPr>
          <w:sz w:val="28"/>
          <w:szCs w:val="28"/>
        </w:rPr>
        <w:t>1</w:t>
      </w:r>
      <w:r w:rsidR="00D42E68" w:rsidRPr="00F87658">
        <w:rPr>
          <w:rFonts w:eastAsia="Calibri"/>
          <w:sz w:val="28"/>
          <w:szCs w:val="28"/>
          <w:lang w:eastAsia="en-US"/>
        </w:rPr>
        <w:t xml:space="preserve">. </w:t>
      </w:r>
      <w:r w:rsidR="003F7653" w:rsidRPr="00F87658">
        <w:rPr>
          <w:rFonts w:eastAsia="Calibri"/>
          <w:sz w:val="28"/>
          <w:szCs w:val="28"/>
          <w:lang w:eastAsia="en-US"/>
        </w:rPr>
        <w:t xml:space="preserve">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w:t>
      </w:r>
      <w:r w:rsidR="003F7653" w:rsidRPr="00F87658">
        <w:rPr>
          <w:rFonts w:eastAsia="Calibri"/>
          <w:sz w:val="28"/>
          <w:szCs w:val="28"/>
          <w:lang w:eastAsia="en-US"/>
        </w:rPr>
        <w:lastRenderedPageBreak/>
        <w:t>ущемление интересов неопределенного круга лиц, в том числе следующие действия (бездействие):</w:t>
      </w:r>
      <w:r>
        <w:rPr>
          <w:rFonts w:eastAsia="Calibri"/>
          <w:sz w:val="28"/>
          <w:szCs w:val="28"/>
          <w:lang w:eastAsia="en-US"/>
        </w:rPr>
        <w:t>»</w:t>
      </w:r>
    </w:p>
    <w:p w:rsidR="00EF4DF6" w:rsidRPr="00F87658" w:rsidRDefault="00425E98" w:rsidP="00841CDA">
      <w:pPr>
        <w:pStyle w:val="aa"/>
        <w:tabs>
          <w:tab w:val="left" w:pos="993"/>
          <w:tab w:val="left" w:pos="1708"/>
        </w:tabs>
        <w:spacing w:after="0"/>
        <w:ind w:left="0" w:firstLine="603"/>
        <w:jc w:val="both"/>
        <w:rPr>
          <w:rFonts w:ascii="Times New Roman" w:hAnsi="Times New Roman"/>
          <w:sz w:val="28"/>
          <w:szCs w:val="28"/>
        </w:rPr>
      </w:pPr>
      <w:r w:rsidRPr="00F87658">
        <w:rPr>
          <w:rFonts w:ascii="Times New Roman" w:hAnsi="Times New Roman"/>
          <w:sz w:val="28"/>
          <w:szCs w:val="28"/>
        </w:rPr>
        <w:t xml:space="preserve">б) </w:t>
      </w:r>
      <w:r w:rsidR="00E069C8" w:rsidRPr="00F87658">
        <w:rPr>
          <w:rFonts w:ascii="Times New Roman" w:hAnsi="Times New Roman"/>
          <w:sz w:val="28"/>
          <w:szCs w:val="28"/>
        </w:rPr>
        <w:t xml:space="preserve">часть 2 </w:t>
      </w:r>
      <w:r w:rsidR="00A32ED0" w:rsidRPr="00F87658">
        <w:rPr>
          <w:rFonts w:ascii="Times New Roman" w:hAnsi="Times New Roman"/>
          <w:sz w:val="28"/>
          <w:szCs w:val="28"/>
        </w:rPr>
        <w:t>признать утратившей силу</w:t>
      </w:r>
      <w:r w:rsidR="00E069C8" w:rsidRPr="00F87658">
        <w:rPr>
          <w:rFonts w:ascii="Times New Roman" w:hAnsi="Times New Roman"/>
          <w:sz w:val="28"/>
          <w:szCs w:val="28"/>
        </w:rPr>
        <w:t xml:space="preserve">. </w:t>
      </w:r>
    </w:p>
    <w:p w:rsidR="00656049" w:rsidRPr="00F87658" w:rsidRDefault="00656049" w:rsidP="00841CDA">
      <w:pPr>
        <w:pStyle w:val="aa"/>
        <w:tabs>
          <w:tab w:val="left" w:pos="993"/>
          <w:tab w:val="left" w:pos="1708"/>
        </w:tabs>
        <w:spacing w:after="0"/>
        <w:ind w:left="0" w:firstLine="603"/>
        <w:jc w:val="both"/>
        <w:rPr>
          <w:rFonts w:ascii="Times New Roman" w:hAnsi="Times New Roman"/>
          <w:sz w:val="28"/>
          <w:szCs w:val="28"/>
        </w:rPr>
      </w:pPr>
    </w:p>
    <w:p w:rsidR="00D42E68" w:rsidRPr="00F87658" w:rsidRDefault="00D42E68" w:rsidP="00841CDA">
      <w:pPr>
        <w:pStyle w:val="aa"/>
        <w:numPr>
          <w:ilvl w:val="0"/>
          <w:numId w:val="9"/>
        </w:numPr>
        <w:tabs>
          <w:tab w:val="left" w:pos="851"/>
          <w:tab w:val="left" w:pos="1134"/>
        </w:tabs>
        <w:spacing w:after="0"/>
        <w:ind w:left="0" w:firstLine="567"/>
        <w:jc w:val="both"/>
        <w:rPr>
          <w:rFonts w:ascii="Times New Roman" w:hAnsi="Times New Roman"/>
          <w:sz w:val="28"/>
          <w:szCs w:val="28"/>
        </w:rPr>
      </w:pPr>
      <w:r w:rsidRPr="00F87658">
        <w:rPr>
          <w:rFonts w:ascii="Times New Roman" w:hAnsi="Times New Roman"/>
          <w:sz w:val="28"/>
          <w:szCs w:val="28"/>
        </w:rPr>
        <w:t>В статье 11:</w:t>
      </w:r>
    </w:p>
    <w:p w:rsidR="00FF42BC" w:rsidRPr="00F87658" w:rsidRDefault="00D42E68" w:rsidP="00841CDA">
      <w:pPr>
        <w:spacing w:line="276" w:lineRule="auto"/>
        <w:ind w:firstLine="567"/>
        <w:rPr>
          <w:sz w:val="28"/>
          <w:szCs w:val="28"/>
        </w:rPr>
      </w:pPr>
      <w:r w:rsidRPr="00F87658">
        <w:rPr>
          <w:sz w:val="28"/>
          <w:szCs w:val="28"/>
        </w:rPr>
        <w:t xml:space="preserve">а) </w:t>
      </w:r>
      <w:r w:rsidR="00FF42BC" w:rsidRPr="00F87658">
        <w:rPr>
          <w:sz w:val="28"/>
          <w:szCs w:val="28"/>
        </w:rPr>
        <w:t>Изложить часть 1 в редакции:</w:t>
      </w:r>
    </w:p>
    <w:p w:rsidR="00FF42BC" w:rsidRPr="00F87658" w:rsidRDefault="00B52D4D" w:rsidP="00841CDA">
      <w:pPr>
        <w:spacing w:line="276" w:lineRule="auto"/>
        <w:ind w:firstLine="567"/>
        <w:jc w:val="both"/>
        <w:rPr>
          <w:sz w:val="28"/>
          <w:szCs w:val="28"/>
        </w:rPr>
      </w:pPr>
      <w:r>
        <w:rPr>
          <w:sz w:val="28"/>
          <w:szCs w:val="28"/>
        </w:rPr>
        <w:t>«</w:t>
      </w:r>
      <w:r w:rsidR="00FF42BC" w:rsidRPr="00F87658">
        <w:rPr>
          <w:sz w:val="28"/>
          <w:szCs w:val="28"/>
        </w:rPr>
        <w:t xml:space="preserve">1. </w:t>
      </w:r>
      <w:r w:rsidR="007D76D0" w:rsidRPr="00F87658">
        <w:rPr>
          <w:sz w:val="28"/>
          <w:szCs w:val="28"/>
        </w:rPr>
        <w:t>Запрещаются картельные соглашения</w:t>
      </w:r>
      <w:r w:rsidR="00FF42BC" w:rsidRPr="00F87658">
        <w:rPr>
          <w:sz w:val="28"/>
          <w:szCs w:val="28"/>
        </w:rPr>
        <w:t>, если такие соглашения приводят к:</w:t>
      </w:r>
    </w:p>
    <w:p w:rsidR="00FF42BC" w:rsidRPr="00F87658" w:rsidRDefault="00FF42BC" w:rsidP="00841CDA">
      <w:pPr>
        <w:pStyle w:val="ConsPlusDocList"/>
        <w:spacing w:line="276" w:lineRule="auto"/>
        <w:ind w:firstLine="567"/>
        <w:jc w:val="both"/>
        <w:rPr>
          <w:rFonts w:ascii="Times New Roman" w:eastAsia="Times New Roman" w:hAnsi="Times New Roman" w:cs="Times New Roman"/>
          <w:kern w:val="0"/>
          <w:sz w:val="28"/>
          <w:szCs w:val="28"/>
          <w:lang w:eastAsia="ru-RU" w:bidi="ar-SA"/>
        </w:rPr>
      </w:pPr>
      <w:r w:rsidRPr="00F87658">
        <w:rPr>
          <w:rFonts w:ascii="Times New Roman" w:eastAsia="Times New Roman" w:hAnsi="Times New Roman" w:cs="Times New Roman"/>
          <w:kern w:val="0"/>
          <w:sz w:val="28"/>
          <w:szCs w:val="28"/>
          <w:lang w:eastAsia="ru-RU" w:bidi="ar-SA"/>
        </w:rPr>
        <w:t>1) установлению или поддержанию цен (тарифов), скидок, надбавок (доплат) и (или) наценок;</w:t>
      </w:r>
    </w:p>
    <w:p w:rsidR="00FF42BC" w:rsidRPr="00F87658" w:rsidRDefault="007D76D0" w:rsidP="00841CDA">
      <w:pPr>
        <w:pStyle w:val="ConsPlusDocList"/>
        <w:spacing w:line="276" w:lineRule="auto"/>
        <w:ind w:firstLine="567"/>
        <w:jc w:val="both"/>
        <w:rPr>
          <w:rFonts w:ascii="Times New Roman" w:eastAsia="Times New Roman" w:hAnsi="Times New Roman" w:cs="Times New Roman"/>
          <w:kern w:val="0"/>
          <w:sz w:val="28"/>
          <w:szCs w:val="28"/>
          <w:lang w:eastAsia="ru-RU" w:bidi="ar-SA"/>
        </w:rPr>
      </w:pPr>
      <w:r w:rsidRPr="00F87658">
        <w:rPr>
          <w:rFonts w:ascii="Times New Roman" w:eastAsia="Times New Roman" w:hAnsi="Times New Roman" w:cs="Times New Roman"/>
          <w:kern w:val="0"/>
          <w:sz w:val="28"/>
          <w:szCs w:val="28"/>
          <w:lang w:eastAsia="ru-RU" w:bidi="ar-SA"/>
        </w:rPr>
        <w:t>2</w:t>
      </w:r>
      <w:r w:rsidR="00FF42BC" w:rsidRPr="00F87658">
        <w:rPr>
          <w:rFonts w:ascii="Times New Roman" w:eastAsia="Times New Roman" w:hAnsi="Times New Roman" w:cs="Times New Roman"/>
          <w:kern w:val="0"/>
          <w:sz w:val="28"/>
          <w:szCs w:val="28"/>
          <w:lang w:eastAsia="ru-RU" w:bidi="ar-SA"/>
        </w:rPr>
        <w:t>)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7D76D0" w:rsidRPr="00F87658" w:rsidRDefault="007D76D0" w:rsidP="00841CDA">
      <w:pPr>
        <w:pStyle w:val="ConsPlusDocList"/>
        <w:spacing w:line="276" w:lineRule="auto"/>
        <w:ind w:firstLine="567"/>
        <w:jc w:val="both"/>
        <w:rPr>
          <w:rFonts w:ascii="Times New Roman" w:eastAsia="Times New Roman" w:hAnsi="Times New Roman" w:cs="Times New Roman"/>
          <w:kern w:val="0"/>
          <w:sz w:val="28"/>
          <w:szCs w:val="28"/>
          <w:lang w:eastAsia="ru-RU" w:bidi="ar-SA"/>
        </w:rPr>
      </w:pPr>
      <w:r w:rsidRPr="00F87658">
        <w:rPr>
          <w:rFonts w:ascii="Times New Roman" w:eastAsia="Times New Roman" w:hAnsi="Times New Roman" w:cs="Times New Roman"/>
          <w:kern w:val="0"/>
          <w:sz w:val="28"/>
          <w:szCs w:val="28"/>
          <w:lang w:eastAsia="ru-RU" w:bidi="ar-SA"/>
        </w:rPr>
        <w:t>б) дополнить частью 1.1. следующего содержания:</w:t>
      </w:r>
    </w:p>
    <w:p w:rsidR="007D76D0" w:rsidRPr="00F87658" w:rsidRDefault="00B52D4D" w:rsidP="00841CDA">
      <w:pPr>
        <w:pStyle w:val="ConsPlusDocList"/>
        <w:spacing w:line="276" w:lineRule="auto"/>
        <w:ind w:firstLine="567"/>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7D76D0" w:rsidRPr="00F87658">
        <w:rPr>
          <w:rFonts w:ascii="Times New Roman" w:eastAsia="Times New Roman" w:hAnsi="Times New Roman" w:cs="Times New Roman"/>
          <w:kern w:val="0"/>
          <w:sz w:val="28"/>
          <w:szCs w:val="28"/>
          <w:lang w:eastAsia="ru-RU" w:bidi="ar-SA"/>
        </w:rPr>
        <w:t xml:space="preserve">1.1. Запрещаются горизонтальные соглашения, </w:t>
      </w:r>
      <w:r w:rsidR="007D76D0" w:rsidRPr="00F87658">
        <w:rPr>
          <w:rFonts w:ascii="Times New Roman" w:eastAsia="Calibri" w:hAnsi="Times New Roman" w:cs="Times New Roman"/>
          <w:sz w:val="28"/>
          <w:szCs w:val="28"/>
          <w:lang w:eastAsia="en-US"/>
        </w:rPr>
        <w:t>результатом которых являются недопущение, ограничение, устранение конкуренции путем:</w:t>
      </w:r>
    </w:p>
    <w:p w:rsidR="007D76D0" w:rsidRPr="00F87658" w:rsidRDefault="007D76D0" w:rsidP="00841CDA">
      <w:pPr>
        <w:pStyle w:val="ConsPlusDocList"/>
        <w:spacing w:line="276" w:lineRule="auto"/>
        <w:ind w:firstLine="567"/>
        <w:jc w:val="both"/>
        <w:rPr>
          <w:rFonts w:ascii="Times New Roman" w:eastAsia="Times New Roman" w:hAnsi="Times New Roman" w:cs="Times New Roman"/>
          <w:kern w:val="0"/>
          <w:sz w:val="28"/>
          <w:szCs w:val="28"/>
          <w:lang w:eastAsia="ru-RU" w:bidi="ar-SA"/>
        </w:rPr>
      </w:pPr>
      <w:r w:rsidRPr="00F87658">
        <w:rPr>
          <w:rFonts w:ascii="Times New Roman" w:eastAsia="Times New Roman" w:hAnsi="Times New Roman" w:cs="Times New Roman"/>
          <w:kern w:val="0"/>
          <w:sz w:val="28"/>
          <w:szCs w:val="28"/>
          <w:lang w:eastAsia="ru-RU" w:bidi="ar-SA"/>
        </w:rPr>
        <w:t>1) повышения, снижения или поддержания цен на торгах;</w:t>
      </w:r>
    </w:p>
    <w:p w:rsidR="007D76D0" w:rsidRPr="00F87658" w:rsidRDefault="007D76D0" w:rsidP="00841CDA">
      <w:pPr>
        <w:pStyle w:val="ConsPlusDocList"/>
        <w:spacing w:line="276" w:lineRule="auto"/>
        <w:ind w:firstLine="567"/>
        <w:jc w:val="both"/>
        <w:rPr>
          <w:rFonts w:ascii="Times New Roman" w:eastAsia="Times New Roman" w:hAnsi="Times New Roman" w:cs="Times New Roman"/>
          <w:kern w:val="0"/>
          <w:sz w:val="28"/>
          <w:szCs w:val="28"/>
          <w:lang w:eastAsia="ru-RU" w:bidi="ar-SA"/>
        </w:rPr>
      </w:pPr>
      <w:r w:rsidRPr="00F87658">
        <w:rPr>
          <w:rFonts w:ascii="Times New Roman" w:eastAsia="Times New Roman" w:hAnsi="Times New Roman" w:cs="Times New Roman"/>
          <w:kern w:val="0"/>
          <w:sz w:val="28"/>
          <w:szCs w:val="28"/>
          <w:lang w:eastAsia="ru-RU" w:bidi="ar-SA"/>
        </w:rPr>
        <w:t>2) сокращения или прекращения производства товаров;</w:t>
      </w:r>
    </w:p>
    <w:p w:rsidR="007D76D0" w:rsidRPr="00F87658" w:rsidRDefault="007D76D0" w:rsidP="00841CDA">
      <w:pPr>
        <w:pStyle w:val="ConsPlusDocList"/>
        <w:spacing w:line="276" w:lineRule="auto"/>
        <w:ind w:firstLine="567"/>
        <w:jc w:val="both"/>
        <w:rPr>
          <w:rFonts w:ascii="Times New Roman" w:eastAsia="Times New Roman" w:hAnsi="Times New Roman" w:cs="Times New Roman"/>
          <w:kern w:val="0"/>
          <w:sz w:val="28"/>
          <w:szCs w:val="28"/>
          <w:lang w:eastAsia="ru-RU" w:bidi="ar-SA"/>
        </w:rPr>
      </w:pPr>
      <w:r w:rsidRPr="00F87658">
        <w:rPr>
          <w:rFonts w:ascii="Times New Roman" w:eastAsia="Times New Roman" w:hAnsi="Times New Roman" w:cs="Times New Roman"/>
          <w:kern w:val="0"/>
          <w:sz w:val="28"/>
          <w:szCs w:val="28"/>
          <w:lang w:eastAsia="ru-RU" w:bidi="ar-SA"/>
        </w:rPr>
        <w:t>3) отказа от заключения договоров с определенными продавцами или покупателями (заказчиками).</w:t>
      </w:r>
      <w:r w:rsidR="00B52D4D">
        <w:rPr>
          <w:rFonts w:ascii="Times New Roman" w:eastAsia="Times New Roman" w:hAnsi="Times New Roman" w:cs="Times New Roman"/>
          <w:kern w:val="0"/>
          <w:sz w:val="28"/>
          <w:szCs w:val="28"/>
          <w:lang w:eastAsia="ru-RU" w:bidi="ar-SA"/>
        </w:rPr>
        <w:t>»</w:t>
      </w:r>
      <w:r w:rsidRPr="00F87658">
        <w:rPr>
          <w:rFonts w:ascii="Times New Roman" w:eastAsia="Times New Roman" w:hAnsi="Times New Roman" w:cs="Times New Roman"/>
          <w:kern w:val="0"/>
          <w:sz w:val="28"/>
          <w:szCs w:val="28"/>
          <w:lang w:eastAsia="ru-RU" w:bidi="ar-SA"/>
        </w:rPr>
        <w:t>.</w:t>
      </w:r>
    </w:p>
    <w:p w:rsidR="007D76D0" w:rsidRPr="00F87658" w:rsidRDefault="007D76D0" w:rsidP="00841CDA">
      <w:pPr>
        <w:widowControl w:val="0"/>
        <w:autoSpaceDE w:val="0"/>
        <w:autoSpaceDN w:val="0"/>
        <w:adjustRightInd w:val="0"/>
        <w:spacing w:line="276" w:lineRule="auto"/>
        <w:ind w:firstLine="567"/>
        <w:jc w:val="both"/>
        <w:rPr>
          <w:sz w:val="28"/>
          <w:szCs w:val="28"/>
        </w:rPr>
      </w:pPr>
      <w:r w:rsidRPr="00F87658">
        <w:rPr>
          <w:sz w:val="28"/>
          <w:szCs w:val="28"/>
        </w:rPr>
        <w:t>в) часть 6 изложить в следующей редакции:</w:t>
      </w:r>
    </w:p>
    <w:p w:rsidR="00D42E68" w:rsidRPr="00F87658" w:rsidRDefault="00B52D4D" w:rsidP="00841CDA">
      <w:pPr>
        <w:widowControl w:val="0"/>
        <w:autoSpaceDE w:val="0"/>
        <w:autoSpaceDN w:val="0"/>
        <w:adjustRightInd w:val="0"/>
        <w:spacing w:line="276" w:lineRule="auto"/>
        <w:ind w:firstLine="567"/>
        <w:jc w:val="both"/>
        <w:rPr>
          <w:sz w:val="28"/>
          <w:szCs w:val="28"/>
        </w:rPr>
      </w:pPr>
      <w:r>
        <w:rPr>
          <w:sz w:val="28"/>
          <w:szCs w:val="28"/>
        </w:rPr>
        <w:t>«</w:t>
      </w:r>
      <w:r w:rsidR="00D42E68" w:rsidRPr="00F87658">
        <w:rPr>
          <w:sz w:val="28"/>
          <w:szCs w:val="28"/>
        </w:rPr>
        <w:t xml:space="preserve">6. Соглашения, предусмотренные </w:t>
      </w:r>
      <w:r w:rsidR="00A712DB" w:rsidRPr="00F87658">
        <w:rPr>
          <w:sz w:val="28"/>
          <w:szCs w:val="28"/>
        </w:rPr>
        <w:t>1.</w:t>
      </w:r>
      <w:r w:rsidR="00D42E68" w:rsidRPr="00F87658">
        <w:rPr>
          <w:sz w:val="28"/>
          <w:szCs w:val="28"/>
        </w:rPr>
        <w:t>1 - 4 настоящей статьи, могут быть признаны допустимыми в соответствии со статьей 13 настоящего Федерального закона.</w:t>
      </w:r>
      <w:r>
        <w:rPr>
          <w:sz w:val="28"/>
          <w:szCs w:val="28"/>
        </w:rPr>
        <w:t>»</w:t>
      </w:r>
    </w:p>
    <w:p w:rsidR="00D42E68" w:rsidRPr="00F87658" w:rsidRDefault="00D42E68" w:rsidP="00841CDA">
      <w:pPr>
        <w:widowControl w:val="0"/>
        <w:autoSpaceDE w:val="0"/>
        <w:autoSpaceDN w:val="0"/>
        <w:adjustRightInd w:val="0"/>
        <w:spacing w:line="276" w:lineRule="auto"/>
        <w:ind w:firstLine="567"/>
        <w:jc w:val="both"/>
        <w:rPr>
          <w:sz w:val="28"/>
          <w:szCs w:val="28"/>
        </w:rPr>
      </w:pPr>
    </w:p>
    <w:p w:rsidR="00656049" w:rsidRPr="00F87658" w:rsidRDefault="00656049" w:rsidP="00841CDA">
      <w:pPr>
        <w:pStyle w:val="aa"/>
        <w:numPr>
          <w:ilvl w:val="0"/>
          <w:numId w:val="9"/>
        </w:numPr>
        <w:tabs>
          <w:tab w:val="left" w:pos="851"/>
          <w:tab w:val="left" w:pos="1134"/>
        </w:tabs>
        <w:spacing w:after="0"/>
        <w:ind w:left="0" w:firstLine="567"/>
        <w:jc w:val="both"/>
        <w:rPr>
          <w:rFonts w:ascii="Times New Roman" w:hAnsi="Times New Roman"/>
          <w:sz w:val="28"/>
          <w:szCs w:val="28"/>
        </w:rPr>
      </w:pPr>
      <w:r w:rsidRPr="00F87658">
        <w:rPr>
          <w:rFonts w:ascii="Times New Roman" w:hAnsi="Times New Roman"/>
          <w:sz w:val="28"/>
          <w:szCs w:val="28"/>
        </w:rPr>
        <w:t xml:space="preserve">Статью 11.1. </w:t>
      </w:r>
      <w:r w:rsidR="00A32ED0" w:rsidRPr="00F87658">
        <w:rPr>
          <w:rFonts w:ascii="Times New Roman" w:hAnsi="Times New Roman"/>
          <w:sz w:val="28"/>
          <w:szCs w:val="28"/>
        </w:rPr>
        <w:t>признать утратившей силу</w:t>
      </w:r>
      <w:r w:rsidRPr="00F87658">
        <w:rPr>
          <w:rFonts w:ascii="Times New Roman" w:hAnsi="Times New Roman"/>
          <w:sz w:val="28"/>
          <w:szCs w:val="28"/>
        </w:rPr>
        <w:t xml:space="preserve">. </w:t>
      </w:r>
    </w:p>
    <w:p w:rsidR="00656049" w:rsidRPr="00F87658" w:rsidRDefault="00656049" w:rsidP="00841CDA">
      <w:pPr>
        <w:pStyle w:val="aa"/>
        <w:tabs>
          <w:tab w:val="left" w:pos="851"/>
          <w:tab w:val="left" w:pos="1134"/>
        </w:tabs>
        <w:spacing w:after="0"/>
        <w:ind w:left="567"/>
        <w:jc w:val="both"/>
        <w:rPr>
          <w:rFonts w:ascii="Times New Roman" w:hAnsi="Times New Roman"/>
          <w:sz w:val="28"/>
          <w:szCs w:val="28"/>
        </w:rPr>
      </w:pPr>
    </w:p>
    <w:p w:rsidR="00D42E68" w:rsidRPr="00F87658" w:rsidRDefault="00D42E68" w:rsidP="00841CDA">
      <w:pPr>
        <w:pStyle w:val="aa"/>
        <w:numPr>
          <w:ilvl w:val="0"/>
          <w:numId w:val="9"/>
        </w:numPr>
        <w:tabs>
          <w:tab w:val="left" w:pos="851"/>
          <w:tab w:val="left" w:pos="1134"/>
        </w:tabs>
        <w:spacing w:after="0"/>
        <w:ind w:left="0" w:firstLine="567"/>
        <w:jc w:val="both"/>
        <w:rPr>
          <w:rFonts w:ascii="Times New Roman" w:hAnsi="Times New Roman"/>
          <w:sz w:val="28"/>
          <w:szCs w:val="28"/>
        </w:rPr>
      </w:pPr>
      <w:r w:rsidRPr="00F87658">
        <w:rPr>
          <w:rFonts w:ascii="Times New Roman" w:hAnsi="Times New Roman"/>
          <w:sz w:val="28"/>
          <w:szCs w:val="28"/>
        </w:rPr>
        <w:t>Статью 12 изложить в следующей редакции:</w:t>
      </w:r>
    </w:p>
    <w:p w:rsidR="00EF4DF6" w:rsidRPr="00F87658" w:rsidRDefault="00EF4DF6" w:rsidP="00841CDA">
      <w:pPr>
        <w:spacing w:line="276" w:lineRule="auto"/>
        <w:ind w:firstLine="567"/>
        <w:jc w:val="both"/>
        <w:rPr>
          <w:sz w:val="28"/>
          <w:szCs w:val="28"/>
        </w:rPr>
      </w:pPr>
    </w:p>
    <w:p w:rsidR="00004DE9" w:rsidRPr="00F87658" w:rsidRDefault="00924C55" w:rsidP="00841CDA">
      <w:pPr>
        <w:spacing w:line="276" w:lineRule="auto"/>
        <w:ind w:firstLine="567"/>
        <w:jc w:val="both"/>
        <w:rPr>
          <w:sz w:val="28"/>
          <w:szCs w:val="28"/>
        </w:rPr>
      </w:pPr>
      <w:r w:rsidRPr="00F87658">
        <w:rPr>
          <w:sz w:val="28"/>
          <w:szCs w:val="28"/>
        </w:rPr>
        <w:t>Статья 12. Запрет на согласованные де</w:t>
      </w:r>
      <w:r w:rsidR="00004DE9" w:rsidRPr="00F87658">
        <w:rPr>
          <w:sz w:val="28"/>
          <w:szCs w:val="28"/>
        </w:rPr>
        <w:t>йствия хозяйствующих субъектов</w:t>
      </w:r>
    </w:p>
    <w:p w:rsidR="00924C55" w:rsidRPr="00F87658" w:rsidRDefault="00924C55" w:rsidP="00841CDA">
      <w:pPr>
        <w:spacing w:line="276" w:lineRule="auto"/>
        <w:ind w:firstLine="567"/>
        <w:jc w:val="both"/>
        <w:rPr>
          <w:sz w:val="28"/>
          <w:szCs w:val="28"/>
        </w:rPr>
      </w:pPr>
      <w:r w:rsidRPr="00F87658">
        <w:rPr>
          <w:sz w:val="28"/>
          <w:szCs w:val="28"/>
        </w:rPr>
        <w:t xml:space="preserve">1. Запрещаются согласованные действия хозяйствующих субъектов-конкурентов, </w:t>
      </w:r>
      <w:r w:rsidR="00004DE9" w:rsidRPr="00F87658">
        <w:rPr>
          <w:sz w:val="28"/>
          <w:szCs w:val="28"/>
        </w:rPr>
        <w:t xml:space="preserve">которые приводят к ограничению, недопущению или устранению конкуренции, </w:t>
      </w:r>
      <w:r w:rsidRPr="00F87658">
        <w:rPr>
          <w:sz w:val="28"/>
          <w:szCs w:val="28"/>
        </w:rPr>
        <w:t>если такие согласованные действия приводят к:</w:t>
      </w:r>
    </w:p>
    <w:p w:rsidR="00924C55" w:rsidRPr="00F87658" w:rsidRDefault="00924C55" w:rsidP="00841CDA">
      <w:pPr>
        <w:spacing w:line="276" w:lineRule="auto"/>
        <w:ind w:firstLine="567"/>
        <w:jc w:val="both"/>
        <w:rPr>
          <w:sz w:val="28"/>
          <w:szCs w:val="28"/>
        </w:rPr>
      </w:pPr>
      <w:r w:rsidRPr="00F87658">
        <w:rPr>
          <w:sz w:val="28"/>
          <w:szCs w:val="28"/>
        </w:rPr>
        <w:t>1) установлению или поддержанию цен (тарифов), скидок, надбавок (доплат) и (или) наценок;</w:t>
      </w:r>
    </w:p>
    <w:p w:rsidR="00924C55" w:rsidRPr="00F87658" w:rsidRDefault="00924C55" w:rsidP="00841CDA">
      <w:pPr>
        <w:spacing w:line="276" w:lineRule="auto"/>
        <w:ind w:firstLine="567"/>
        <w:jc w:val="both"/>
        <w:rPr>
          <w:sz w:val="28"/>
          <w:szCs w:val="28"/>
        </w:rPr>
      </w:pPr>
      <w:r w:rsidRPr="00F87658">
        <w:rPr>
          <w:sz w:val="28"/>
          <w:szCs w:val="28"/>
        </w:rPr>
        <w:t>2) повышению, снижению или поддержанию цен на торгах;</w:t>
      </w:r>
    </w:p>
    <w:p w:rsidR="00924C55" w:rsidRPr="00F87658" w:rsidRDefault="00924C55" w:rsidP="00841CDA">
      <w:pPr>
        <w:spacing w:line="276" w:lineRule="auto"/>
        <w:ind w:firstLine="567"/>
        <w:jc w:val="both"/>
        <w:rPr>
          <w:sz w:val="28"/>
          <w:szCs w:val="28"/>
        </w:rPr>
      </w:pPr>
      <w:r w:rsidRPr="00F87658">
        <w:rPr>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004DE9" w:rsidRPr="00F87658" w:rsidRDefault="00004DE9" w:rsidP="00841CDA">
      <w:pPr>
        <w:spacing w:line="276" w:lineRule="auto"/>
        <w:ind w:firstLine="567"/>
        <w:jc w:val="both"/>
        <w:rPr>
          <w:sz w:val="28"/>
          <w:szCs w:val="28"/>
        </w:rPr>
      </w:pPr>
      <w:r w:rsidRPr="00F87658">
        <w:rPr>
          <w:sz w:val="28"/>
          <w:szCs w:val="28"/>
        </w:rPr>
        <w:lastRenderedPageBreak/>
        <w:t>4) созданию другим хозяйствующим субъектам препятствий доступу на товарный рынок или выходу из товарного р</w:t>
      </w:r>
      <w:r w:rsidR="00195E52" w:rsidRPr="00F87658">
        <w:rPr>
          <w:sz w:val="28"/>
          <w:szCs w:val="28"/>
        </w:rPr>
        <w:t>ынка;</w:t>
      </w:r>
    </w:p>
    <w:p w:rsidR="00004DE9" w:rsidRPr="00F87658" w:rsidRDefault="00195E52" w:rsidP="00841CDA">
      <w:pPr>
        <w:spacing w:line="276" w:lineRule="auto"/>
        <w:ind w:firstLine="567"/>
        <w:jc w:val="both"/>
        <w:rPr>
          <w:sz w:val="28"/>
          <w:szCs w:val="28"/>
        </w:rPr>
      </w:pPr>
      <w:r w:rsidRPr="00F87658">
        <w:rPr>
          <w:sz w:val="28"/>
          <w:szCs w:val="28"/>
        </w:rPr>
        <w:t>5</w:t>
      </w:r>
      <w:r w:rsidR="00004DE9" w:rsidRPr="00F87658">
        <w:rPr>
          <w:sz w:val="28"/>
          <w:szCs w:val="28"/>
        </w:rPr>
        <w:t>)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924C55" w:rsidRPr="00F87658" w:rsidRDefault="00924C55" w:rsidP="00841CDA">
      <w:pPr>
        <w:spacing w:line="276" w:lineRule="auto"/>
        <w:ind w:firstLine="567"/>
        <w:jc w:val="both"/>
        <w:rPr>
          <w:sz w:val="28"/>
          <w:szCs w:val="28"/>
        </w:rPr>
      </w:pPr>
      <w:r w:rsidRPr="00F87658">
        <w:rPr>
          <w:sz w:val="28"/>
          <w:szCs w:val="28"/>
        </w:rP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924C55" w:rsidRPr="00F87658" w:rsidRDefault="00004DE9" w:rsidP="00841CDA">
      <w:pPr>
        <w:spacing w:line="276" w:lineRule="auto"/>
        <w:ind w:firstLine="567"/>
        <w:jc w:val="both"/>
        <w:rPr>
          <w:sz w:val="28"/>
          <w:szCs w:val="28"/>
        </w:rPr>
      </w:pPr>
      <w:r w:rsidRPr="00F87658">
        <w:rPr>
          <w:sz w:val="28"/>
          <w:szCs w:val="28"/>
        </w:rPr>
        <w:t>3</w:t>
      </w:r>
      <w:r w:rsidR="00924C55" w:rsidRPr="00F87658">
        <w:rPr>
          <w:sz w:val="28"/>
          <w:szCs w:val="28"/>
        </w:rPr>
        <w:t>.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w:t>
      </w:r>
      <w:r w:rsidRPr="00F87658">
        <w:rPr>
          <w:sz w:val="28"/>
          <w:szCs w:val="28"/>
        </w:rPr>
        <w:t>дятся под контролем одного лица</w:t>
      </w:r>
      <w:r w:rsidR="00B52D4D">
        <w:rPr>
          <w:sz w:val="28"/>
          <w:szCs w:val="28"/>
        </w:rPr>
        <w:t>»</w:t>
      </w:r>
      <w:r w:rsidRPr="00F87658">
        <w:rPr>
          <w:sz w:val="28"/>
          <w:szCs w:val="28"/>
        </w:rPr>
        <w:t xml:space="preserve">. </w:t>
      </w:r>
    </w:p>
    <w:p w:rsidR="00924C55" w:rsidRPr="00F87658" w:rsidRDefault="00924C55" w:rsidP="00841CDA">
      <w:pPr>
        <w:spacing w:line="276" w:lineRule="auto"/>
        <w:ind w:firstLine="567"/>
        <w:rPr>
          <w:sz w:val="28"/>
          <w:szCs w:val="28"/>
        </w:rPr>
      </w:pPr>
    </w:p>
    <w:p w:rsidR="00D42E68" w:rsidRPr="00F87658" w:rsidRDefault="000F0B75" w:rsidP="00841CDA">
      <w:pPr>
        <w:pStyle w:val="11"/>
        <w:numPr>
          <w:ilvl w:val="0"/>
          <w:numId w:val="9"/>
        </w:numPr>
      </w:pPr>
      <w:r w:rsidRPr="00F87658">
        <w:t>Статью 13 изложить в следующей редакции:</w:t>
      </w:r>
    </w:p>
    <w:p w:rsidR="000F0B75" w:rsidRPr="00F87658" w:rsidRDefault="00B52D4D" w:rsidP="00841CDA">
      <w:pPr>
        <w:pStyle w:val="aa"/>
        <w:tabs>
          <w:tab w:val="left" w:pos="851"/>
          <w:tab w:val="left" w:pos="1134"/>
        </w:tabs>
        <w:spacing w:after="0"/>
        <w:ind w:left="0" w:firstLine="567"/>
        <w:jc w:val="both"/>
        <w:rPr>
          <w:rFonts w:ascii="Times New Roman" w:hAnsi="Times New Roman"/>
          <w:sz w:val="28"/>
          <w:szCs w:val="28"/>
        </w:rPr>
      </w:pPr>
      <w:r>
        <w:rPr>
          <w:rFonts w:ascii="Times New Roman" w:hAnsi="Times New Roman"/>
          <w:sz w:val="28"/>
          <w:szCs w:val="28"/>
        </w:rPr>
        <w:t>«</w:t>
      </w:r>
      <w:r w:rsidR="000F0B75" w:rsidRPr="00F87658">
        <w:rPr>
          <w:rFonts w:ascii="Times New Roman" w:hAnsi="Times New Roman"/>
          <w:sz w:val="28"/>
          <w:szCs w:val="28"/>
        </w:rPr>
        <w:t xml:space="preserve">Статья 13. Допустимость соглашений, согласованных действий, </w:t>
      </w:r>
      <w:r w:rsidR="007518FD" w:rsidRPr="00F87658">
        <w:rPr>
          <w:rFonts w:ascii="Times New Roman" w:hAnsi="Times New Roman"/>
          <w:sz w:val="28"/>
          <w:szCs w:val="28"/>
        </w:rPr>
        <w:t>сделок,</w:t>
      </w:r>
      <w:r w:rsidR="000F0B75" w:rsidRPr="00F87658">
        <w:rPr>
          <w:rFonts w:ascii="Times New Roman" w:hAnsi="Times New Roman"/>
          <w:sz w:val="28"/>
          <w:szCs w:val="28"/>
        </w:rPr>
        <w:t xml:space="preserve"> действий (бездействия), иных действий.</w:t>
      </w:r>
    </w:p>
    <w:p w:rsidR="000F0B75" w:rsidRPr="00F87658" w:rsidRDefault="000F0B75" w:rsidP="00841CDA">
      <w:pPr>
        <w:spacing w:line="276" w:lineRule="auto"/>
        <w:ind w:firstLine="567"/>
        <w:jc w:val="both"/>
        <w:rPr>
          <w:sz w:val="28"/>
          <w:szCs w:val="28"/>
        </w:rPr>
      </w:pPr>
      <w:r w:rsidRPr="00F87658">
        <w:rPr>
          <w:sz w:val="28"/>
          <w:szCs w:val="28"/>
        </w:rPr>
        <w:t xml:space="preserve">1. Допускаются </w:t>
      </w:r>
      <w:r w:rsidR="00B52D4D">
        <w:rPr>
          <w:sz w:val="28"/>
          <w:szCs w:val="28"/>
        </w:rPr>
        <w:t>«</w:t>
      </w:r>
      <w:r w:rsidRPr="00F87658">
        <w:rPr>
          <w:sz w:val="28"/>
          <w:szCs w:val="28"/>
        </w:rPr>
        <w:t>вертикальные</w:t>
      </w:r>
      <w:r w:rsidR="00B52D4D">
        <w:rPr>
          <w:sz w:val="28"/>
          <w:szCs w:val="28"/>
        </w:rPr>
        <w:t>»</w:t>
      </w:r>
      <w:r w:rsidRPr="00F87658">
        <w:rPr>
          <w:sz w:val="28"/>
          <w:szCs w:val="28"/>
        </w:rPr>
        <w:t xml:space="preserve"> соглашения в письменной форме (за исключением </w:t>
      </w:r>
      <w:r w:rsidR="00B52D4D">
        <w:rPr>
          <w:sz w:val="28"/>
          <w:szCs w:val="28"/>
        </w:rPr>
        <w:t>«</w:t>
      </w:r>
      <w:r w:rsidRPr="00F87658">
        <w:rPr>
          <w:sz w:val="28"/>
          <w:szCs w:val="28"/>
        </w:rPr>
        <w:t>вертикальных</w:t>
      </w:r>
      <w:r w:rsidR="00B52D4D">
        <w:rPr>
          <w:sz w:val="28"/>
          <w:szCs w:val="28"/>
        </w:rPr>
        <w:t>»</w:t>
      </w:r>
      <w:r w:rsidRPr="00F87658">
        <w:rPr>
          <w:sz w:val="28"/>
          <w:szCs w:val="28"/>
        </w:rPr>
        <w:t xml:space="preserve"> соглашений между финансовыми организациями), если эти соглашения являются договорами коммерческой концессии.</w:t>
      </w:r>
    </w:p>
    <w:p w:rsidR="000F0B75" w:rsidRPr="00F87658" w:rsidRDefault="000F0B75" w:rsidP="00841CDA">
      <w:pPr>
        <w:spacing w:line="276" w:lineRule="auto"/>
        <w:ind w:firstLine="567"/>
        <w:jc w:val="both"/>
        <w:rPr>
          <w:sz w:val="28"/>
          <w:szCs w:val="28"/>
        </w:rPr>
      </w:pPr>
      <w:r w:rsidRPr="00F87658">
        <w:rPr>
          <w:sz w:val="28"/>
          <w:szCs w:val="28"/>
        </w:rPr>
        <w:t xml:space="preserve">2. Допускаются горизонтальные соглашения между хозяйствующими субъектами, если суммарная доля их участников на соответствующем товарном рынке не превышает двадцать процентов, за исключением </w:t>
      </w:r>
      <w:r w:rsidR="00004DE9" w:rsidRPr="00F87658">
        <w:rPr>
          <w:sz w:val="28"/>
          <w:szCs w:val="28"/>
        </w:rPr>
        <w:t xml:space="preserve">картельных соглашений, </w:t>
      </w:r>
      <w:r w:rsidRPr="00F87658">
        <w:rPr>
          <w:sz w:val="28"/>
          <w:szCs w:val="28"/>
        </w:rPr>
        <w:t>перечисленных в части 1 ст. 11.</w:t>
      </w:r>
    </w:p>
    <w:p w:rsidR="00004DE9" w:rsidRPr="00F87658" w:rsidRDefault="00004DE9" w:rsidP="00841CDA">
      <w:pPr>
        <w:spacing w:line="276" w:lineRule="auto"/>
        <w:ind w:firstLine="567"/>
        <w:jc w:val="both"/>
        <w:rPr>
          <w:sz w:val="28"/>
          <w:szCs w:val="28"/>
        </w:rPr>
      </w:pPr>
      <w:r w:rsidRPr="00F87658">
        <w:rPr>
          <w:sz w:val="28"/>
          <w:szCs w:val="28"/>
        </w:rPr>
        <w:t xml:space="preserve">3. Допускаются согласованные действия хозяйствующих субъектов, совокупная доля которых на </w:t>
      </w:r>
      <w:r w:rsidR="00E069C8" w:rsidRPr="00F87658">
        <w:rPr>
          <w:sz w:val="28"/>
          <w:szCs w:val="28"/>
        </w:rPr>
        <w:t xml:space="preserve">соответствующем </w:t>
      </w:r>
      <w:r w:rsidRPr="00F87658">
        <w:rPr>
          <w:sz w:val="28"/>
          <w:szCs w:val="28"/>
        </w:rPr>
        <w:t>товарном рынке не превышает пятьдесят процентов и при этом доля каждого из которых на товарном рынке не превышает восемь процентов.</w:t>
      </w:r>
    </w:p>
    <w:p w:rsidR="000F0B75" w:rsidRPr="00F87658" w:rsidRDefault="00004DE9" w:rsidP="00841CDA">
      <w:pPr>
        <w:spacing w:line="276" w:lineRule="auto"/>
        <w:ind w:firstLine="567"/>
        <w:jc w:val="both"/>
        <w:rPr>
          <w:sz w:val="28"/>
          <w:szCs w:val="28"/>
        </w:rPr>
      </w:pPr>
      <w:r w:rsidRPr="00F87658">
        <w:rPr>
          <w:sz w:val="28"/>
          <w:szCs w:val="28"/>
        </w:rPr>
        <w:t>4</w:t>
      </w:r>
      <w:r w:rsidR="000F0B75" w:rsidRPr="00F87658">
        <w:rPr>
          <w:sz w:val="28"/>
          <w:szCs w:val="28"/>
        </w:rPr>
        <w:t xml:space="preserve">. Допускаются </w:t>
      </w:r>
      <w:r w:rsidR="00B52D4D">
        <w:rPr>
          <w:sz w:val="28"/>
          <w:szCs w:val="28"/>
        </w:rPr>
        <w:t>«</w:t>
      </w:r>
      <w:r w:rsidR="000F0B75" w:rsidRPr="00F87658">
        <w:rPr>
          <w:sz w:val="28"/>
          <w:szCs w:val="28"/>
        </w:rPr>
        <w:t>вертикальные</w:t>
      </w:r>
      <w:r w:rsidR="00B52D4D">
        <w:rPr>
          <w:sz w:val="28"/>
          <w:szCs w:val="28"/>
        </w:rPr>
        <w:t>»</w:t>
      </w:r>
      <w:r w:rsidR="000F0B75" w:rsidRPr="00F87658">
        <w:rPr>
          <w:sz w:val="28"/>
          <w:szCs w:val="28"/>
        </w:rPr>
        <w:t xml:space="preserve"> соглашения, иные соглашения и координация экономической деятельности между хозяйствующими субъектами (за исключением </w:t>
      </w:r>
      <w:r w:rsidR="00B52D4D">
        <w:rPr>
          <w:sz w:val="28"/>
          <w:szCs w:val="28"/>
        </w:rPr>
        <w:t>«</w:t>
      </w:r>
      <w:r w:rsidR="000F0B75" w:rsidRPr="00F87658">
        <w:rPr>
          <w:sz w:val="28"/>
          <w:szCs w:val="28"/>
        </w:rPr>
        <w:t>вертикальных</w:t>
      </w:r>
      <w:r w:rsidR="00B52D4D">
        <w:rPr>
          <w:sz w:val="28"/>
          <w:szCs w:val="28"/>
        </w:rPr>
        <w:t>»</w:t>
      </w:r>
      <w:r w:rsidR="000F0B75" w:rsidRPr="00F87658">
        <w:rPr>
          <w:sz w:val="28"/>
          <w:szCs w:val="28"/>
        </w:rPr>
        <w:t xml:space="preserve"> соглашений между финансовыми организациями), доля каждого из которых на соответствующем товарном рынке не превышает двадцать процентов.</w:t>
      </w:r>
    </w:p>
    <w:p w:rsidR="000F0B75" w:rsidRPr="00F87658" w:rsidRDefault="00004DE9" w:rsidP="00841CDA">
      <w:pPr>
        <w:spacing w:line="276" w:lineRule="auto"/>
        <w:ind w:firstLine="567"/>
        <w:jc w:val="both"/>
        <w:rPr>
          <w:sz w:val="28"/>
          <w:szCs w:val="28"/>
        </w:rPr>
      </w:pPr>
      <w:r w:rsidRPr="00F87658">
        <w:rPr>
          <w:sz w:val="28"/>
          <w:szCs w:val="28"/>
        </w:rPr>
        <w:t>5</w:t>
      </w:r>
      <w:r w:rsidR="000F0B75" w:rsidRPr="00F87658">
        <w:rPr>
          <w:sz w:val="28"/>
          <w:szCs w:val="28"/>
        </w:rPr>
        <w:t xml:space="preserve">. Допускаются горизонтальные, </w:t>
      </w:r>
      <w:r w:rsidR="00B52D4D">
        <w:rPr>
          <w:sz w:val="28"/>
          <w:szCs w:val="28"/>
        </w:rPr>
        <w:t>«</w:t>
      </w:r>
      <w:r w:rsidR="000F0B75" w:rsidRPr="00F87658">
        <w:rPr>
          <w:sz w:val="28"/>
          <w:szCs w:val="28"/>
        </w:rPr>
        <w:t>вертикальные</w:t>
      </w:r>
      <w:r w:rsidR="00B52D4D">
        <w:rPr>
          <w:sz w:val="28"/>
          <w:szCs w:val="28"/>
        </w:rPr>
        <w:t>»</w:t>
      </w:r>
      <w:r w:rsidR="000F0B75" w:rsidRPr="00F87658">
        <w:rPr>
          <w:sz w:val="28"/>
          <w:szCs w:val="28"/>
        </w:rPr>
        <w:t>, иные соглашения, координация экономической деятельности и согласованные действия</w:t>
      </w:r>
      <w:r w:rsidR="00F01A73">
        <w:rPr>
          <w:sz w:val="28"/>
          <w:szCs w:val="28"/>
        </w:rPr>
        <w:t>,</w:t>
      </w:r>
      <w:r w:rsidR="000F0B75" w:rsidRPr="00F87658">
        <w:rPr>
          <w:sz w:val="28"/>
          <w:szCs w:val="28"/>
        </w:rPr>
        <w:t xml:space="preserve"> </w:t>
      </w:r>
      <w:r w:rsidR="00F01A73" w:rsidRPr="00F87658">
        <w:rPr>
          <w:sz w:val="28"/>
          <w:szCs w:val="28"/>
        </w:rPr>
        <w:t xml:space="preserve">за </w:t>
      </w:r>
      <w:r w:rsidR="00F01A73" w:rsidRPr="00F87658">
        <w:rPr>
          <w:sz w:val="28"/>
          <w:szCs w:val="28"/>
        </w:rPr>
        <w:lastRenderedPageBreak/>
        <w:t>исключением картельных соглашений, перечисленных в части 1 статьи 11</w:t>
      </w:r>
      <w:r w:rsidR="00F01A73">
        <w:rPr>
          <w:sz w:val="28"/>
          <w:szCs w:val="28"/>
        </w:rPr>
        <w:t xml:space="preserve">, </w:t>
      </w:r>
      <w:r w:rsidR="000F0B75" w:rsidRPr="00F87658">
        <w:rPr>
          <w:sz w:val="28"/>
          <w:szCs w:val="28"/>
        </w:rPr>
        <w:t xml:space="preserve">между хозяйствующими субъектами, </w:t>
      </w:r>
      <w:r w:rsidR="00BF43B6">
        <w:rPr>
          <w:sz w:val="28"/>
          <w:szCs w:val="28"/>
        </w:rPr>
        <w:t>при условии</w:t>
      </w:r>
      <w:r w:rsidR="00F01A73">
        <w:rPr>
          <w:sz w:val="28"/>
          <w:szCs w:val="28"/>
        </w:rPr>
        <w:t>,</w:t>
      </w:r>
      <w:r w:rsidR="00BF43B6">
        <w:rPr>
          <w:sz w:val="28"/>
          <w:szCs w:val="28"/>
        </w:rPr>
        <w:t xml:space="preserve"> что выручка лица (включая его группу </w:t>
      </w:r>
      <w:r w:rsidR="00F01A73">
        <w:rPr>
          <w:sz w:val="28"/>
          <w:szCs w:val="28"/>
        </w:rPr>
        <w:t>лиц) на</w:t>
      </w:r>
      <w:r w:rsidR="00BF43B6">
        <w:rPr>
          <w:sz w:val="28"/>
          <w:szCs w:val="28"/>
        </w:rPr>
        <w:t xml:space="preserve"> рынке </w:t>
      </w:r>
      <w:r w:rsidR="00F01A73">
        <w:rPr>
          <w:sz w:val="28"/>
          <w:szCs w:val="28"/>
        </w:rPr>
        <w:t>соответствующего</w:t>
      </w:r>
      <w:r w:rsidR="00BF43B6">
        <w:rPr>
          <w:sz w:val="28"/>
          <w:szCs w:val="28"/>
        </w:rPr>
        <w:t xml:space="preserve"> товара составляет не более четырехсот миллионов рублей, при условии что такое лицо не </w:t>
      </w:r>
      <w:r w:rsidR="00F01A73">
        <w:rPr>
          <w:sz w:val="28"/>
          <w:szCs w:val="28"/>
        </w:rPr>
        <w:t>осуществляет</w:t>
      </w:r>
      <w:r w:rsidR="00BF43B6">
        <w:rPr>
          <w:sz w:val="28"/>
          <w:szCs w:val="28"/>
        </w:rPr>
        <w:t xml:space="preserve"> производство или реализацию товара в</w:t>
      </w:r>
      <w:r w:rsidR="00F01A73">
        <w:rPr>
          <w:sz w:val="28"/>
          <w:szCs w:val="28"/>
        </w:rPr>
        <w:t xml:space="preserve"> условиях естественной монополии или государственного регулирова</w:t>
      </w:r>
      <w:r w:rsidR="000541B7">
        <w:rPr>
          <w:sz w:val="28"/>
          <w:szCs w:val="28"/>
        </w:rPr>
        <w:t>ния цен на них</w:t>
      </w:r>
      <w:r w:rsidR="00F01A73">
        <w:rPr>
          <w:sz w:val="28"/>
          <w:szCs w:val="28"/>
        </w:rPr>
        <w:t>.</w:t>
      </w:r>
      <w:r w:rsidRPr="00F87658">
        <w:rPr>
          <w:sz w:val="28"/>
          <w:szCs w:val="28"/>
        </w:rPr>
        <w:t xml:space="preserve"> </w:t>
      </w:r>
    </w:p>
    <w:p w:rsidR="003E0102" w:rsidRPr="00F87658" w:rsidRDefault="009D247F" w:rsidP="00841CDA">
      <w:pPr>
        <w:pStyle w:val="aa"/>
        <w:tabs>
          <w:tab w:val="left" w:pos="851"/>
          <w:tab w:val="left" w:pos="1134"/>
        </w:tabs>
        <w:spacing w:after="0"/>
        <w:ind w:left="0" w:firstLine="567"/>
        <w:jc w:val="both"/>
        <w:rPr>
          <w:rFonts w:ascii="Times New Roman" w:hAnsi="Times New Roman"/>
          <w:sz w:val="28"/>
          <w:szCs w:val="28"/>
        </w:rPr>
      </w:pPr>
      <w:r w:rsidRPr="00F87658">
        <w:rPr>
          <w:rFonts w:ascii="Times New Roman" w:hAnsi="Times New Roman"/>
          <w:sz w:val="28"/>
          <w:szCs w:val="28"/>
        </w:rPr>
        <w:t>6</w:t>
      </w:r>
      <w:r w:rsidR="000F0B75" w:rsidRPr="00F87658">
        <w:rPr>
          <w:rFonts w:ascii="Times New Roman" w:hAnsi="Times New Roman"/>
          <w:sz w:val="28"/>
          <w:szCs w:val="28"/>
        </w:rPr>
        <w:t xml:space="preserve">. </w:t>
      </w:r>
      <w:r w:rsidR="00E069C8" w:rsidRPr="00F87658">
        <w:rPr>
          <w:rFonts w:ascii="Times New Roman" w:hAnsi="Times New Roman"/>
          <w:sz w:val="28"/>
          <w:szCs w:val="28"/>
        </w:rPr>
        <w:t>Действия (бездействие), соглашения и согласованные действия, не указанные в частях 1-6 настоящей статьи (за исключением перечисленных в части 1 статьи 11)</w:t>
      </w:r>
      <w:r w:rsidR="000F0B75" w:rsidRPr="00F87658">
        <w:rPr>
          <w:rFonts w:ascii="Times New Roman" w:hAnsi="Times New Roman"/>
          <w:sz w:val="28"/>
          <w:szCs w:val="28"/>
        </w:rPr>
        <w:t>, сделки, иные действия, предусмотренные статьями 27 - 2</w:t>
      </w:r>
      <w:r w:rsidR="003E0102" w:rsidRPr="00F87658">
        <w:rPr>
          <w:rFonts w:ascii="Times New Roman" w:hAnsi="Times New Roman"/>
          <w:sz w:val="28"/>
          <w:szCs w:val="28"/>
        </w:rPr>
        <w:t>9</w:t>
      </w:r>
      <w:r w:rsidR="000F0B75" w:rsidRPr="00F87658">
        <w:rPr>
          <w:rFonts w:ascii="Times New Roman" w:hAnsi="Times New Roman"/>
          <w:sz w:val="28"/>
          <w:szCs w:val="28"/>
        </w:rPr>
        <w:t xml:space="preserve">, могут быть признаны </w:t>
      </w:r>
      <w:r w:rsidR="003E0102" w:rsidRPr="00F87658">
        <w:rPr>
          <w:rFonts w:ascii="Times New Roman" w:hAnsi="Times New Roman"/>
          <w:sz w:val="28"/>
          <w:szCs w:val="28"/>
        </w:rPr>
        <w:t xml:space="preserve">федеральным органом исполнительной власти по выработке государственной политики и нормативно-правовому регулированию экономической политики </w:t>
      </w:r>
      <w:r w:rsidR="000F0B75" w:rsidRPr="00F87658">
        <w:rPr>
          <w:rFonts w:ascii="Times New Roman" w:hAnsi="Times New Roman"/>
          <w:sz w:val="28"/>
          <w:szCs w:val="28"/>
        </w:rPr>
        <w:t>допустимыми</w:t>
      </w:r>
      <w:r w:rsidR="003E0102" w:rsidRPr="00F87658">
        <w:rPr>
          <w:rFonts w:ascii="Times New Roman" w:hAnsi="Times New Roman"/>
          <w:sz w:val="28"/>
          <w:szCs w:val="28"/>
        </w:rPr>
        <w:t xml:space="preserve"> по запросу хозяйствующего субъекта, </w:t>
      </w:r>
      <w:r w:rsidR="000F0B75" w:rsidRPr="00F87658">
        <w:rPr>
          <w:rFonts w:ascii="Times New Roman" w:hAnsi="Times New Roman"/>
          <w:sz w:val="28"/>
          <w:szCs w:val="28"/>
        </w:rPr>
        <w:t xml:space="preserve">если </w:t>
      </w:r>
      <w:r w:rsidR="003E0102" w:rsidRPr="00F87658">
        <w:rPr>
          <w:rFonts w:ascii="Times New Roman" w:hAnsi="Times New Roman"/>
          <w:sz w:val="28"/>
          <w:szCs w:val="28"/>
        </w:rPr>
        <w:t xml:space="preserve">их результатом является или может являться одно из следующих условий: </w:t>
      </w:r>
    </w:p>
    <w:p w:rsidR="003E0102" w:rsidRPr="00F87658" w:rsidRDefault="000F0B75" w:rsidP="00841CDA">
      <w:pPr>
        <w:pStyle w:val="aa"/>
        <w:tabs>
          <w:tab w:val="left" w:pos="851"/>
          <w:tab w:val="left" w:pos="1134"/>
        </w:tabs>
        <w:spacing w:after="0"/>
        <w:ind w:left="0" w:firstLine="567"/>
        <w:jc w:val="both"/>
        <w:rPr>
          <w:rFonts w:ascii="Times New Roman" w:hAnsi="Times New Roman"/>
          <w:sz w:val="28"/>
          <w:szCs w:val="28"/>
        </w:rPr>
      </w:pPr>
      <w:r w:rsidRPr="00F87658">
        <w:rPr>
          <w:rFonts w:ascii="Times New Roman" w:hAnsi="Times New Roman"/>
          <w:sz w:val="28"/>
          <w:szCs w:val="28"/>
        </w:rPr>
        <w:t>1) совершенствование производства, реализации</w:t>
      </w:r>
      <w:r w:rsidR="003E0102" w:rsidRPr="00F87658">
        <w:rPr>
          <w:rFonts w:ascii="Times New Roman" w:hAnsi="Times New Roman"/>
          <w:sz w:val="28"/>
          <w:szCs w:val="28"/>
        </w:rPr>
        <w:t xml:space="preserve"> товаров;</w:t>
      </w:r>
    </w:p>
    <w:p w:rsidR="003E0102" w:rsidRPr="00F87658" w:rsidRDefault="003E0102" w:rsidP="00841CDA">
      <w:pPr>
        <w:pStyle w:val="aa"/>
        <w:tabs>
          <w:tab w:val="left" w:pos="851"/>
          <w:tab w:val="left" w:pos="1134"/>
        </w:tabs>
        <w:spacing w:after="0"/>
        <w:ind w:left="0" w:firstLine="567"/>
        <w:jc w:val="both"/>
        <w:rPr>
          <w:rFonts w:ascii="Times New Roman" w:hAnsi="Times New Roman"/>
          <w:sz w:val="28"/>
          <w:szCs w:val="28"/>
        </w:rPr>
      </w:pPr>
      <w:r w:rsidRPr="00F87658">
        <w:rPr>
          <w:rFonts w:ascii="Times New Roman" w:hAnsi="Times New Roman"/>
          <w:sz w:val="28"/>
          <w:szCs w:val="28"/>
        </w:rPr>
        <w:t>2)</w:t>
      </w:r>
      <w:r w:rsidR="000F0B75" w:rsidRPr="00F87658">
        <w:rPr>
          <w:rFonts w:ascii="Times New Roman" w:hAnsi="Times New Roman"/>
          <w:sz w:val="28"/>
          <w:szCs w:val="28"/>
        </w:rPr>
        <w:t xml:space="preserve"> стимулирование технического, экономического прогресса</w:t>
      </w:r>
      <w:r w:rsidRPr="00F87658">
        <w:rPr>
          <w:rFonts w:ascii="Times New Roman" w:hAnsi="Times New Roman"/>
          <w:sz w:val="28"/>
          <w:szCs w:val="28"/>
        </w:rPr>
        <w:t>;</w:t>
      </w:r>
    </w:p>
    <w:p w:rsidR="000F0B75" w:rsidRPr="00F87658" w:rsidRDefault="003E0102" w:rsidP="00841CDA">
      <w:pPr>
        <w:pStyle w:val="aa"/>
        <w:tabs>
          <w:tab w:val="left" w:pos="851"/>
          <w:tab w:val="left" w:pos="1134"/>
        </w:tabs>
        <w:spacing w:after="0"/>
        <w:ind w:left="0" w:firstLine="567"/>
        <w:jc w:val="both"/>
        <w:rPr>
          <w:rFonts w:ascii="Times New Roman" w:hAnsi="Times New Roman"/>
          <w:sz w:val="28"/>
          <w:szCs w:val="28"/>
        </w:rPr>
      </w:pPr>
      <w:r w:rsidRPr="00F87658">
        <w:rPr>
          <w:rFonts w:ascii="Times New Roman" w:hAnsi="Times New Roman"/>
          <w:sz w:val="28"/>
          <w:szCs w:val="28"/>
        </w:rPr>
        <w:t xml:space="preserve">3) </w:t>
      </w:r>
      <w:r w:rsidR="000F0B75" w:rsidRPr="00F87658">
        <w:rPr>
          <w:rFonts w:ascii="Times New Roman" w:hAnsi="Times New Roman"/>
          <w:sz w:val="28"/>
          <w:szCs w:val="28"/>
        </w:rPr>
        <w:t>повышение конкурентоспособности товаров российского производства на мировом товарном рынке;</w:t>
      </w:r>
    </w:p>
    <w:p w:rsidR="000F0B75" w:rsidRPr="00F87658" w:rsidRDefault="003E0102" w:rsidP="00841CDA">
      <w:pPr>
        <w:pStyle w:val="aa"/>
        <w:tabs>
          <w:tab w:val="left" w:pos="851"/>
          <w:tab w:val="left" w:pos="1134"/>
        </w:tabs>
        <w:spacing w:after="0"/>
        <w:ind w:left="0" w:firstLine="567"/>
        <w:jc w:val="both"/>
        <w:rPr>
          <w:rFonts w:ascii="Times New Roman" w:hAnsi="Times New Roman"/>
          <w:sz w:val="28"/>
          <w:szCs w:val="28"/>
        </w:rPr>
      </w:pPr>
      <w:r w:rsidRPr="00F87658">
        <w:rPr>
          <w:rFonts w:ascii="Times New Roman" w:hAnsi="Times New Roman"/>
          <w:sz w:val="28"/>
          <w:szCs w:val="28"/>
        </w:rPr>
        <w:t>4</w:t>
      </w:r>
      <w:r w:rsidR="000F0B75" w:rsidRPr="00F87658">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497A46" w:rsidRDefault="00497A46" w:rsidP="00841CDA">
      <w:pPr>
        <w:pStyle w:val="aa"/>
        <w:tabs>
          <w:tab w:val="left" w:pos="851"/>
          <w:tab w:val="left" w:pos="1134"/>
        </w:tabs>
        <w:spacing w:after="0"/>
        <w:ind w:left="0" w:firstLine="567"/>
        <w:jc w:val="both"/>
        <w:rPr>
          <w:rFonts w:ascii="Times New Roman" w:hAnsi="Times New Roman"/>
          <w:sz w:val="28"/>
          <w:szCs w:val="28"/>
        </w:rPr>
      </w:pPr>
    </w:p>
    <w:p w:rsidR="000F0B75" w:rsidRPr="00F87658" w:rsidRDefault="009D247F" w:rsidP="00841CDA">
      <w:pPr>
        <w:pStyle w:val="aa"/>
        <w:tabs>
          <w:tab w:val="left" w:pos="851"/>
          <w:tab w:val="left" w:pos="1134"/>
        </w:tabs>
        <w:spacing w:after="0"/>
        <w:ind w:left="0" w:firstLine="567"/>
        <w:jc w:val="both"/>
        <w:rPr>
          <w:rFonts w:ascii="Times New Roman" w:hAnsi="Times New Roman"/>
          <w:sz w:val="28"/>
          <w:szCs w:val="28"/>
        </w:rPr>
      </w:pPr>
      <w:r w:rsidRPr="00F87658">
        <w:rPr>
          <w:rFonts w:ascii="Times New Roman" w:hAnsi="Times New Roman"/>
          <w:sz w:val="28"/>
          <w:szCs w:val="28"/>
        </w:rPr>
        <w:t>7</w:t>
      </w:r>
      <w:r w:rsidR="000F0B75" w:rsidRPr="00F87658">
        <w:rPr>
          <w:rFonts w:ascii="Times New Roman" w:hAnsi="Times New Roman"/>
          <w:sz w:val="28"/>
          <w:szCs w:val="28"/>
        </w:rPr>
        <w:t xml:space="preserve">. Соглашения хозяйствующих субъектов о совместной деятельности, которые могут привести к последствиям, указанным в части 1 статьи 11, могут быть признаны </w:t>
      </w:r>
      <w:r w:rsidR="005C5633" w:rsidRPr="00F87658">
        <w:rPr>
          <w:rFonts w:ascii="Times New Roman" w:hAnsi="Times New Roman"/>
          <w:sz w:val="28"/>
          <w:szCs w:val="28"/>
        </w:rPr>
        <w:t xml:space="preserve">антимонопольным органом </w:t>
      </w:r>
      <w:r w:rsidR="000F0B75" w:rsidRPr="00F87658">
        <w:rPr>
          <w:rFonts w:ascii="Times New Roman" w:hAnsi="Times New Roman"/>
          <w:sz w:val="28"/>
          <w:szCs w:val="28"/>
        </w:rPr>
        <w:t>допустимыми</w:t>
      </w:r>
      <w:r w:rsidR="005C5633" w:rsidRPr="00F87658">
        <w:rPr>
          <w:rFonts w:ascii="Times New Roman" w:hAnsi="Times New Roman"/>
          <w:sz w:val="28"/>
          <w:szCs w:val="28"/>
        </w:rPr>
        <w:t xml:space="preserve"> по запросу хозяйствующего субъекта</w:t>
      </w:r>
      <w:r w:rsidR="000F0B75" w:rsidRPr="00F87658">
        <w:rPr>
          <w:rFonts w:ascii="Times New Roman" w:hAnsi="Times New Roman"/>
          <w:sz w:val="28"/>
          <w:szCs w:val="28"/>
        </w:rPr>
        <w:t>, если</w:t>
      </w:r>
      <w:r w:rsidR="000F0B75" w:rsidRPr="00F87658">
        <w:rPr>
          <w:rFonts w:ascii="Times New Roman" w:hAnsi="Times New Roman"/>
          <w:color w:val="FF0000"/>
          <w:sz w:val="28"/>
          <w:szCs w:val="28"/>
        </w:rPr>
        <w:t xml:space="preserve"> </w:t>
      </w:r>
      <w:r w:rsidR="000F0B75" w:rsidRPr="00F87658">
        <w:rPr>
          <w:rFonts w:ascii="Times New Roman" w:hAnsi="Times New Roman"/>
          <w:sz w:val="28"/>
          <w:szCs w:val="28"/>
        </w:rPr>
        <w:t>результатом таких соглашений является и</w:t>
      </w:r>
      <w:r w:rsidR="005C5633" w:rsidRPr="00F87658">
        <w:rPr>
          <w:rFonts w:ascii="Times New Roman" w:hAnsi="Times New Roman"/>
          <w:sz w:val="28"/>
          <w:szCs w:val="28"/>
        </w:rPr>
        <w:t>ли может являться в одно из следующих условий</w:t>
      </w:r>
      <w:r w:rsidR="000F0B75" w:rsidRPr="00F87658">
        <w:rPr>
          <w:rFonts w:ascii="Times New Roman" w:hAnsi="Times New Roman"/>
          <w:sz w:val="28"/>
          <w:szCs w:val="28"/>
        </w:rPr>
        <w:t>:</w:t>
      </w:r>
    </w:p>
    <w:p w:rsidR="000F0B75" w:rsidRPr="00F87658" w:rsidRDefault="000F0B75" w:rsidP="00841CDA">
      <w:pPr>
        <w:pStyle w:val="aa"/>
        <w:tabs>
          <w:tab w:val="left" w:pos="851"/>
          <w:tab w:val="left" w:pos="1134"/>
        </w:tabs>
        <w:spacing w:after="0"/>
        <w:ind w:left="0" w:firstLine="567"/>
        <w:jc w:val="both"/>
        <w:rPr>
          <w:rFonts w:ascii="Times New Roman" w:hAnsi="Times New Roman"/>
          <w:sz w:val="28"/>
          <w:szCs w:val="28"/>
        </w:rPr>
      </w:pPr>
      <w:r w:rsidRPr="00F87658">
        <w:rPr>
          <w:rFonts w:ascii="Times New Roman" w:hAnsi="Times New Roman"/>
          <w:sz w:val="28"/>
          <w:szCs w:val="28"/>
        </w:rPr>
        <w:t>1) совершенствование производства, реализация товаров или стимулирование технического, экономического прогресса либо осуществление его участниками прямых инвестиций на территории Российской Федерации (в том числе введение новых производственных мощностей, модернизация действующих производственных мощностей);</w:t>
      </w:r>
    </w:p>
    <w:p w:rsidR="000F0B75" w:rsidRPr="00F87658" w:rsidRDefault="000F0B75" w:rsidP="00841CDA">
      <w:pPr>
        <w:pStyle w:val="aa"/>
        <w:tabs>
          <w:tab w:val="left" w:pos="851"/>
          <w:tab w:val="left" w:pos="1134"/>
        </w:tabs>
        <w:spacing w:after="0"/>
        <w:ind w:left="0" w:firstLine="567"/>
        <w:jc w:val="both"/>
        <w:rPr>
          <w:rFonts w:ascii="Times New Roman" w:hAnsi="Times New Roman"/>
          <w:sz w:val="28"/>
          <w:szCs w:val="28"/>
        </w:rPr>
      </w:pPr>
      <w:r w:rsidRPr="00F87658">
        <w:rPr>
          <w:rFonts w:ascii="Times New Roman" w:hAnsi="Times New Roman"/>
          <w:sz w:val="28"/>
          <w:szCs w:val="28"/>
        </w:rP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497A46" w:rsidRDefault="00497A46" w:rsidP="00841CDA">
      <w:pPr>
        <w:pStyle w:val="aa"/>
        <w:tabs>
          <w:tab w:val="left" w:pos="851"/>
          <w:tab w:val="left" w:pos="1134"/>
        </w:tabs>
        <w:spacing w:after="0"/>
        <w:ind w:left="0" w:firstLine="567"/>
        <w:jc w:val="both"/>
        <w:rPr>
          <w:rFonts w:ascii="Times New Roman" w:hAnsi="Times New Roman"/>
          <w:sz w:val="28"/>
          <w:szCs w:val="28"/>
        </w:rPr>
      </w:pPr>
    </w:p>
    <w:p w:rsidR="000F0B75" w:rsidRPr="00F87658" w:rsidRDefault="009D247F" w:rsidP="00841CDA">
      <w:pPr>
        <w:pStyle w:val="aa"/>
        <w:tabs>
          <w:tab w:val="left" w:pos="851"/>
          <w:tab w:val="left" w:pos="1134"/>
        </w:tabs>
        <w:spacing w:after="0"/>
        <w:ind w:left="0" w:firstLine="567"/>
        <w:jc w:val="both"/>
        <w:rPr>
          <w:rFonts w:ascii="Times New Roman" w:hAnsi="Times New Roman"/>
          <w:sz w:val="28"/>
          <w:szCs w:val="28"/>
        </w:rPr>
      </w:pPr>
      <w:r w:rsidRPr="00F87658">
        <w:rPr>
          <w:rFonts w:ascii="Times New Roman" w:hAnsi="Times New Roman"/>
          <w:sz w:val="28"/>
          <w:szCs w:val="28"/>
        </w:rPr>
        <w:t>8</w:t>
      </w:r>
      <w:r w:rsidR="000F0B75" w:rsidRPr="00F87658">
        <w:rPr>
          <w:rFonts w:ascii="Times New Roman" w:hAnsi="Times New Roman"/>
          <w:sz w:val="28"/>
          <w:szCs w:val="28"/>
        </w:rPr>
        <w:t xml:space="preserve">. Правительство Российской Федерации вправе определять случаи допустимости соглашений, соответствующих условиям, указанным в </w:t>
      </w:r>
      <w:r w:rsidR="005C5633" w:rsidRPr="00F87658">
        <w:rPr>
          <w:rFonts w:ascii="Times New Roman" w:hAnsi="Times New Roman"/>
          <w:sz w:val="28"/>
          <w:szCs w:val="28"/>
        </w:rPr>
        <w:t>пунктах 1-</w:t>
      </w:r>
      <w:r w:rsidR="005C5633" w:rsidRPr="00F87658">
        <w:rPr>
          <w:rFonts w:ascii="Times New Roman" w:hAnsi="Times New Roman"/>
          <w:sz w:val="28"/>
          <w:szCs w:val="28"/>
        </w:rPr>
        <w:lastRenderedPageBreak/>
        <w:t xml:space="preserve">4 </w:t>
      </w:r>
      <w:r w:rsidR="000F0B75" w:rsidRPr="00F87658">
        <w:rPr>
          <w:rFonts w:ascii="Times New Roman" w:hAnsi="Times New Roman"/>
          <w:sz w:val="28"/>
          <w:szCs w:val="28"/>
        </w:rPr>
        <w:t>част</w:t>
      </w:r>
      <w:r w:rsidR="005C5633" w:rsidRPr="00F87658">
        <w:rPr>
          <w:rFonts w:ascii="Times New Roman" w:hAnsi="Times New Roman"/>
          <w:sz w:val="28"/>
          <w:szCs w:val="28"/>
        </w:rPr>
        <w:t xml:space="preserve">и </w:t>
      </w:r>
      <w:r w:rsidRPr="00F87658">
        <w:rPr>
          <w:rFonts w:ascii="Times New Roman" w:hAnsi="Times New Roman"/>
          <w:sz w:val="28"/>
          <w:szCs w:val="28"/>
        </w:rPr>
        <w:t>6</w:t>
      </w:r>
      <w:r w:rsidR="000F0B75" w:rsidRPr="00F87658">
        <w:rPr>
          <w:rFonts w:ascii="Times New Roman" w:hAnsi="Times New Roman"/>
          <w:sz w:val="28"/>
          <w:szCs w:val="28"/>
        </w:rPr>
        <w:t xml:space="preserve"> настоящей статьи (общие исключения). Общие исключения в отношении соглашений и согласованны</w:t>
      </w:r>
      <w:r w:rsidR="005C5633" w:rsidRPr="00F87658">
        <w:rPr>
          <w:rFonts w:ascii="Times New Roman" w:hAnsi="Times New Roman"/>
          <w:sz w:val="28"/>
          <w:szCs w:val="28"/>
        </w:rPr>
        <w:t>х действий, указанных в частях 1.1-</w:t>
      </w:r>
      <w:r w:rsidR="000F0B75" w:rsidRPr="00F87658">
        <w:rPr>
          <w:rFonts w:ascii="Times New Roman" w:hAnsi="Times New Roman"/>
          <w:sz w:val="28"/>
          <w:szCs w:val="28"/>
        </w:rPr>
        <w:t xml:space="preserve">5 статьи 11, определяются Правительством Российской Федерации по предложению </w:t>
      </w:r>
      <w:r w:rsidR="005C5633" w:rsidRPr="00F87658">
        <w:rPr>
          <w:rFonts w:ascii="Times New Roman" w:hAnsi="Times New Roman"/>
          <w:sz w:val="28"/>
          <w:szCs w:val="28"/>
        </w:rPr>
        <w:t>федерального органа исполнительной власти по выработке государственной политики и нормативно-правовому регулированию</w:t>
      </w:r>
      <w:r w:rsidR="00B32A57" w:rsidRPr="00F87658">
        <w:rPr>
          <w:rFonts w:ascii="Times New Roman" w:hAnsi="Times New Roman"/>
          <w:sz w:val="28"/>
          <w:szCs w:val="28"/>
        </w:rPr>
        <w:t xml:space="preserve">, вводятся </w:t>
      </w:r>
      <w:r w:rsidR="00852521" w:rsidRPr="00F87658">
        <w:rPr>
          <w:rFonts w:ascii="Times New Roman" w:hAnsi="Times New Roman"/>
          <w:sz w:val="28"/>
          <w:szCs w:val="28"/>
        </w:rPr>
        <w:t>на срок</w:t>
      </w:r>
      <w:r w:rsidR="00C72857" w:rsidRPr="00F87658">
        <w:rPr>
          <w:rFonts w:ascii="Times New Roman" w:hAnsi="Times New Roman"/>
          <w:sz w:val="28"/>
          <w:szCs w:val="28"/>
        </w:rPr>
        <w:t xml:space="preserve"> и должны содержать обязательные условия для обеспечения конкуренции, которые должны содержаться в таких соглашениях.</w:t>
      </w:r>
    </w:p>
    <w:p w:rsidR="00D42E68" w:rsidRPr="00F87658" w:rsidRDefault="00D42E68" w:rsidP="00841CDA">
      <w:pPr>
        <w:tabs>
          <w:tab w:val="left" w:pos="851"/>
          <w:tab w:val="left" w:pos="1134"/>
        </w:tabs>
        <w:spacing w:line="276" w:lineRule="auto"/>
        <w:ind w:firstLine="567"/>
        <w:jc w:val="both"/>
        <w:rPr>
          <w:sz w:val="28"/>
          <w:szCs w:val="28"/>
        </w:rPr>
      </w:pPr>
    </w:p>
    <w:p w:rsidR="009265E1" w:rsidRPr="00F87658" w:rsidRDefault="009265E1" w:rsidP="00841CDA">
      <w:pPr>
        <w:numPr>
          <w:ilvl w:val="0"/>
          <w:numId w:val="9"/>
        </w:numPr>
        <w:spacing w:line="276" w:lineRule="auto"/>
        <w:ind w:left="0" w:firstLine="567"/>
        <w:jc w:val="both"/>
        <w:rPr>
          <w:sz w:val="28"/>
          <w:szCs w:val="28"/>
        </w:rPr>
      </w:pPr>
      <w:r w:rsidRPr="00F87658">
        <w:rPr>
          <w:sz w:val="28"/>
          <w:szCs w:val="28"/>
        </w:rPr>
        <w:t>В части 1 статьи 17:</w:t>
      </w:r>
    </w:p>
    <w:p w:rsidR="009265E1" w:rsidRPr="00F87658" w:rsidRDefault="009265E1" w:rsidP="00841CDA">
      <w:pPr>
        <w:spacing w:line="276" w:lineRule="auto"/>
        <w:ind w:firstLine="567"/>
        <w:jc w:val="both"/>
        <w:rPr>
          <w:sz w:val="28"/>
          <w:szCs w:val="28"/>
        </w:rPr>
      </w:pPr>
      <w:r w:rsidRPr="00F87658">
        <w:rPr>
          <w:sz w:val="28"/>
          <w:szCs w:val="28"/>
        </w:rPr>
        <w:t xml:space="preserve">а) первый абзац после слов </w:t>
      </w:r>
      <w:r w:rsidR="00B52D4D">
        <w:rPr>
          <w:sz w:val="28"/>
          <w:szCs w:val="28"/>
        </w:rPr>
        <w:t>«</w:t>
      </w:r>
      <w:r w:rsidR="00FC07F8" w:rsidRPr="00F87658">
        <w:rPr>
          <w:sz w:val="28"/>
          <w:szCs w:val="28"/>
        </w:rPr>
        <w:t>запроса предложений</w:t>
      </w:r>
      <w:r w:rsidR="00B52D4D">
        <w:rPr>
          <w:sz w:val="28"/>
          <w:szCs w:val="28"/>
        </w:rPr>
        <w:t>»</w:t>
      </w:r>
      <w:r w:rsidRPr="00F87658">
        <w:rPr>
          <w:sz w:val="28"/>
          <w:szCs w:val="28"/>
        </w:rPr>
        <w:t xml:space="preserve"> дополнить словами </w:t>
      </w:r>
      <w:r w:rsidR="00B52D4D">
        <w:rPr>
          <w:sz w:val="28"/>
          <w:szCs w:val="28"/>
        </w:rPr>
        <w:t>«</w:t>
      </w:r>
      <w:r w:rsidRPr="00F87658">
        <w:rPr>
          <w:sz w:val="28"/>
          <w:szCs w:val="28"/>
        </w:rPr>
        <w:t xml:space="preserve">, в случаях, если проведение </w:t>
      </w:r>
      <w:r w:rsidR="00FC07F8" w:rsidRPr="00F87658">
        <w:rPr>
          <w:sz w:val="28"/>
          <w:szCs w:val="28"/>
        </w:rPr>
        <w:t>указанных процедур</w:t>
      </w:r>
      <w:r w:rsidRPr="00F87658">
        <w:rPr>
          <w:rStyle w:val="FontStyle32"/>
        </w:rPr>
        <w:t xml:space="preserve"> являются обязательными в соответствии с законодательством Российской Федерации</w:t>
      </w:r>
      <w:r w:rsidRPr="00F87658">
        <w:rPr>
          <w:sz w:val="28"/>
          <w:szCs w:val="28"/>
        </w:rPr>
        <w:t>,</w:t>
      </w:r>
      <w:r w:rsidR="00B52D4D">
        <w:rPr>
          <w:sz w:val="28"/>
          <w:szCs w:val="28"/>
        </w:rPr>
        <w:t>»</w:t>
      </w:r>
      <w:r w:rsidRPr="00F87658">
        <w:rPr>
          <w:sz w:val="28"/>
          <w:szCs w:val="28"/>
        </w:rPr>
        <w:t>;</w:t>
      </w:r>
    </w:p>
    <w:p w:rsidR="009265E1" w:rsidRDefault="009265E1" w:rsidP="00841CDA">
      <w:pPr>
        <w:spacing w:line="276" w:lineRule="auto"/>
        <w:ind w:firstLine="567"/>
        <w:jc w:val="both"/>
        <w:rPr>
          <w:sz w:val="28"/>
          <w:szCs w:val="28"/>
        </w:rPr>
      </w:pPr>
      <w:r w:rsidRPr="00F87658">
        <w:rPr>
          <w:sz w:val="28"/>
          <w:szCs w:val="28"/>
        </w:rPr>
        <w:t xml:space="preserve">б) пункт 1 после слова </w:t>
      </w:r>
      <w:r w:rsidR="00B52D4D">
        <w:rPr>
          <w:sz w:val="28"/>
          <w:szCs w:val="28"/>
        </w:rPr>
        <w:t>«</w:t>
      </w:r>
      <w:r w:rsidRPr="00F87658">
        <w:rPr>
          <w:sz w:val="28"/>
          <w:szCs w:val="28"/>
        </w:rPr>
        <w:t>участников</w:t>
      </w:r>
      <w:r w:rsidR="00B52D4D">
        <w:rPr>
          <w:sz w:val="28"/>
          <w:szCs w:val="28"/>
        </w:rPr>
        <w:t>»</w:t>
      </w:r>
      <w:r w:rsidRPr="00F87658">
        <w:rPr>
          <w:sz w:val="28"/>
          <w:szCs w:val="28"/>
        </w:rPr>
        <w:t xml:space="preserve"> дополнить словами </w:t>
      </w:r>
      <w:r w:rsidR="00B52D4D">
        <w:rPr>
          <w:sz w:val="28"/>
          <w:szCs w:val="28"/>
        </w:rPr>
        <w:t>«</w:t>
      </w:r>
      <w:r w:rsidRPr="00F87658">
        <w:rPr>
          <w:sz w:val="28"/>
          <w:szCs w:val="28"/>
        </w:rPr>
        <w:t xml:space="preserve">, а также соглашения между организаторами торгов и (или) заказчиками с участниками таких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w:t>
      </w:r>
      <w:r w:rsidR="00D300E9" w:rsidRPr="00F87658">
        <w:rPr>
          <w:sz w:val="28"/>
          <w:szCs w:val="28"/>
        </w:rPr>
        <w:t>каких-либо</w:t>
      </w:r>
      <w:r w:rsidRPr="00F87658">
        <w:rPr>
          <w:sz w:val="28"/>
          <w:szCs w:val="28"/>
        </w:rPr>
        <w:t xml:space="preserve"> участников, если иное </w:t>
      </w:r>
      <w:r w:rsidR="00D300E9" w:rsidRPr="00F87658">
        <w:rPr>
          <w:sz w:val="28"/>
          <w:szCs w:val="28"/>
        </w:rPr>
        <w:t>не предусмотрено</w:t>
      </w:r>
      <w:r w:rsidRPr="00F87658">
        <w:rPr>
          <w:sz w:val="28"/>
          <w:szCs w:val="28"/>
        </w:rPr>
        <w:t xml:space="preserve"> законодательством Российской Федерации</w:t>
      </w:r>
      <w:r w:rsidR="00B52D4D">
        <w:rPr>
          <w:sz w:val="28"/>
          <w:szCs w:val="28"/>
        </w:rPr>
        <w:t>»</w:t>
      </w:r>
      <w:r w:rsidRPr="00F87658">
        <w:rPr>
          <w:sz w:val="28"/>
          <w:szCs w:val="28"/>
        </w:rPr>
        <w:t>;</w:t>
      </w:r>
    </w:p>
    <w:p w:rsidR="00AB1B99" w:rsidRPr="00F87658" w:rsidRDefault="00AB1B99" w:rsidP="00841CDA">
      <w:pPr>
        <w:spacing w:line="276" w:lineRule="auto"/>
        <w:ind w:firstLine="567"/>
        <w:jc w:val="both"/>
        <w:rPr>
          <w:sz w:val="28"/>
          <w:szCs w:val="28"/>
        </w:rPr>
      </w:pPr>
    </w:p>
    <w:p w:rsidR="009265E1" w:rsidRPr="00F87658" w:rsidRDefault="009265E1" w:rsidP="00841CDA">
      <w:pPr>
        <w:numPr>
          <w:ilvl w:val="0"/>
          <w:numId w:val="9"/>
        </w:numPr>
        <w:spacing w:line="276" w:lineRule="auto"/>
        <w:ind w:left="0" w:firstLine="567"/>
        <w:jc w:val="both"/>
        <w:rPr>
          <w:sz w:val="28"/>
          <w:szCs w:val="28"/>
        </w:rPr>
      </w:pPr>
      <w:r w:rsidRPr="00F87658">
        <w:rPr>
          <w:sz w:val="28"/>
          <w:szCs w:val="28"/>
        </w:rPr>
        <w:t>В статье 18:</w:t>
      </w:r>
    </w:p>
    <w:p w:rsidR="009265E1" w:rsidRPr="00F87658" w:rsidRDefault="009265E1" w:rsidP="00841CDA">
      <w:pPr>
        <w:spacing w:line="276" w:lineRule="auto"/>
        <w:ind w:firstLine="567"/>
        <w:jc w:val="both"/>
        <w:rPr>
          <w:sz w:val="28"/>
          <w:szCs w:val="28"/>
        </w:rPr>
      </w:pPr>
      <w:r w:rsidRPr="00F87658">
        <w:rPr>
          <w:sz w:val="28"/>
          <w:szCs w:val="28"/>
        </w:rPr>
        <w:t xml:space="preserve">а) в части 1 пункты 1 и 3 </w:t>
      </w:r>
      <w:r w:rsidR="00A32ED0" w:rsidRPr="00F87658">
        <w:rPr>
          <w:sz w:val="28"/>
          <w:szCs w:val="28"/>
        </w:rPr>
        <w:t>признать утратившими силу</w:t>
      </w:r>
      <w:r w:rsidRPr="00F87658">
        <w:rPr>
          <w:sz w:val="28"/>
          <w:szCs w:val="28"/>
        </w:rPr>
        <w:t>;</w:t>
      </w:r>
    </w:p>
    <w:p w:rsidR="009265E1" w:rsidRPr="00F87658" w:rsidRDefault="009265E1" w:rsidP="00841CDA">
      <w:pPr>
        <w:spacing w:line="276" w:lineRule="auto"/>
        <w:ind w:firstLine="567"/>
        <w:jc w:val="both"/>
        <w:rPr>
          <w:sz w:val="28"/>
          <w:szCs w:val="28"/>
        </w:rPr>
      </w:pPr>
      <w:r w:rsidRPr="00F87658">
        <w:rPr>
          <w:sz w:val="28"/>
          <w:szCs w:val="28"/>
        </w:rPr>
        <w:t xml:space="preserve">б) в части 2 пункт 2 </w:t>
      </w:r>
      <w:r w:rsidR="00A32ED0" w:rsidRPr="00F87658">
        <w:rPr>
          <w:sz w:val="28"/>
          <w:szCs w:val="28"/>
        </w:rPr>
        <w:t>признать утратившим силу</w:t>
      </w:r>
      <w:r w:rsidRPr="00F87658">
        <w:rPr>
          <w:sz w:val="28"/>
          <w:szCs w:val="28"/>
        </w:rPr>
        <w:t>;</w:t>
      </w:r>
    </w:p>
    <w:p w:rsidR="009265E1" w:rsidRPr="00F87658" w:rsidRDefault="009265E1" w:rsidP="00841CDA">
      <w:pPr>
        <w:spacing w:line="276" w:lineRule="auto"/>
        <w:ind w:firstLine="567"/>
        <w:jc w:val="both"/>
        <w:rPr>
          <w:sz w:val="28"/>
          <w:szCs w:val="28"/>
        </w:rPr>
      </w:pPr>
      <w:r w:rsidRPr="00F87658">
        <w:rPr>
          <w:sz w:val="28"/>
          <w:szCs w:val="28"/>
        </w:rPr>
        <w:t>в) дополнить частью 2</w:t>
      </w:r>
      <w:r w:rsidRPr="00F87658">
        <w:rPr>
          <w:sz w:val="28"/>
          <w:szCs w:val="28"/>
          <w:vertAlign w:val="superscript"/>
        </w:rPr>
        <w:t>1</w:t>
      </w:r>
      <w:r w:rsidRPr="00F87658">
        <w:rPr>
          <w:sz w:val="28"/>
          <w:szCs w:val="28"/>
        </w:rPr>
        <w:t xml:space="preserve"> следующего содержания:</w:t>
      </w:r>
    </w:p>
    <w:p w:rsidR="009265E1" w:rsidRPr="00F87658" w:rsidRDefault="00B52D4D" w:rsidP="00841CDA">
      <w:pPr>
        <w:spacing w:line="276" w:lineRule="auto"/>
        <w:ind w:firstLine="567"/>
        <w:jc w:val="both"/>
        <w:rPr>
          <w:sz w:val="28"/>
          <w:szCs w:val="28"/>
        </w:rPr>
      </w:pPr>
      <w:r>
        <w:rPr>
          <w:sz w:val="28"/>
          <w:szCs w:val="28"/>
        </w:rPr>
        <w:t>«</w:t>
      </w:r>
      <w:r w:rsidR="009265E1" w:rsidRPr="00F87658">
        <w:rPr>
          <w:sz w:val="28"/>
          <w:szCs w:val="28"/>
        </w:rPr>
        <w:t>2</w:t>
      </w:r>
      <w:r w:rsidR="009265E1" w:rsidRPr="00F87658">
        <w:rPr>
          <w:sz w:val="28"/>
          <w:szCs w:val="28"/>
          <w:vertAlign w:val="superscript"/>
        </w:rPr>
        <w:t>1</w:t>
      </w:r>
      <w:r w:rsidR="009265E1" w:rsidRPr="00F87658">
        <w:rPr>
          <w:sz w:val="28"/>
          <w:szCs w:val="28"/>
        </w:rPr>
        <w:t xml:space="preserve">. </w:t>
      </w:r>
      <w:r w:rsidR="00AB1B99" w:rsidRPr="00AB1B99">
        <w:rPr>
          <w:sz w:val="28"/>
          <w:szCs w:val="28"/>
        </w:rPr>
        <w:t>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определенного рейтинга российских или международных рейтинговых агентств только в случае несоответствия финансовой организации требуемому уровню финансовой устойчивости и платежеспособности, определяемой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и в осуществляющие регулирование на рынке финансовых услуг федеральны</w:t>
      </w:r>
      <w:r w:rsidR="00AB1B99">
        <w:rPr>
          <w:sz w:val="28"/>
          <w:szCs w:val="28"/>
        </w:rPr>
        <w:t>е органы исполнительной власти</w:t>
      </w:r>
      <w:r w:rsidR="00AB1B99" w:rsidRPr="00AB1B99">
        <w:rPr>
          <w:sz w:val="28"/>
          <w:szCs w:val="28"/>
        </w:rPr>
        <w:t>;</w:t>
      </w:r>
      <w:r>
        <w:rPr>
          <w:sz w:val="28"/>
          <w:szCs w:val="28"/>
        </w:rPr>
        <w:t>»</w:t>
      </w:r>
      <w:r w:rsidR="009265E1" w:rsidRPr="00F87658">
        <w:rPr>
          <w:sz w:val="28"/>
          <w:szCs w:val="28"/>
        </w:rPr>
        <w:t>;</w:t>
      </w:r>
    </w:p>
    <w:p w:rsidR="009265E1" w:rsidRPr="00F87658" w:rsidRDefault="009265E1" w:rsidP="00841CDA">
      <w:pPr>
        <w:widowControl w:val="0"/>
        <w:tabs>
          <w:tab w:val="left" w:pos="851"/>
          <w:tab w:val="left" w:pos="1134"/>
        </w:tabs>
        <w:autoSpaceDE w:val="0"/>
        <w:autoSpaceDN w:val="0"/>
        <w:adjustRightInd w:val="0"/>
        <w:spacing w:line="276" w:lineRule="auto"/>
        <w:ind w:firstLine="567"/>
        <w:jc w:val="both"/>
        <w:rPr>
          <w:sz w:val="28"/>
          <w:szCs w:val="28"/>
        </w:rPr>
      </w:pPr>
    </w:p>
    <w:p w:rsidR="00D42E68" w:rsidRPr="00F87658" w:rsidRDefault="00D42E68" w:rsidP="00841CDA">
      <w:pPr>
        <w:pStyle w:val="aa"/>
        <w:numPr>
          <w:ilvl w:val="0"/>
          <w:numId w:val="9"/>
        </w:numPr>
        <w:tabs>
          <w:tab w:val="left" w:pos="851"/>
          <w:tab w:val="left" w:pos="1134"/>
        </w:tabs>
        <w:spacing w:after="0"/>
        <w:ind w:left="0" w:firstLine="567"/>
        <w:jc w:val="both"/>
        <w:rPr>
          <w:rFonts w:ascii="Times New Roman" w:hAnsi="Times New Roman"/>
          <w:sz w:val="28"/>
          <w:szCs w:val="28"/>
        </w:rPr>
      </w:pPr>
      <w:r w:rsidRPr="00F87658">
        <w:rPr>
          <w:rFonts w:ascii="Times New Roman" w:hAnsi="Times New Roman"/>
          <w:sz w:val="28"/>
          <w:szCs w:val="28"/>
        </w:rPr>
        <w:t>Абзац 1 пункта 1 статьи 18.1 изложить в следующей редакции:</w:t>
      </w:r>
    </w:p>
    <w:p w:rsidR="00B062F6" w:rsidRPr="00F87658" w:rsidRDefault="00B52D4D" w:rsidP="00841CDA">
      <w:pPr>
        <w:shd w:val="clear" w:color="auto" w:fill="FFFFFF"/>
        <w:tabs>
          <w:tab w:val="left" w:pos="851"/>
          <w:tab w:val="left" w:pos="1134"/>
        </w:tabs>
        <w:spacing w:line="276" w:lineRule="auto"/>
        <w:ind w:firstLine="567"/>
        <w:jc w:val="both"/>
        <w:rPr>
          <w:color w:val="000000"/>
          <w:sz w:val="28"/>
          <w:szCs w:val="28"/>
        </w:rPr>
      </w:pPr>
      <w:r>
        <w:rPr>
          <w:color w:val="000000"/>
          <w:sz w:val="28"/>
          <w:szCs w:val="28"/>
        </w:rPr>
        <w:lastRenderedPageBreak/>
        <w:t>«</w:t>
      </w:r>
      <w:r w:rsidR="00D42E68" w:rsidRPr="00F87658">
        <w:rPr>
          <w:color w:val="000000"/>
          <w:sz w:val="28"/>
          <w:szCs w:val="28"/>
        </w:rPr>
        <w:t xml:space="preserve">1. </w:t>
      </w:r>
      <w:r w:rsidR="00D42E68" w:rsidRPr="00F87658">
        <w:rPr>
          <w:sz w:val="28"/>
          <w:szCs w:val="28"/>
        </w:rPr>
        <w:t xml:space="preserve">По правилам настоящей статьи антимонопольный орган рассматривает жалобы на действия (бездействие) организатора торгов, </w:t>
      </w:r>
      <w:r w:rsidR="00D42E68" w:rsidRPr="00F87658">
        <w:rPr>
          <w:color w:val="000000"/>
          <w:sz w:val="28"/>
          <w:szCs w:val="28"/>
        </w:rPr>
        <w:t>проведение которых является обязательным в соответствии с законодательством Российской Федерации</w:t>
      </w:r>
      <w:r w:rsidR="00D42E68" w:rsidRPr="00F87658">
        <w:rPr>
          <w:sz w:val="28"/>
          <w:szCs w:val="28"/>
        </w:rPr>
        <w:t>, оператора электронной площадки, конкурсной или аукционной комиссии при организации и проведении указанных торгов, заключении договоров по результатам указанных торгов или в случае, если указанные торги признаны несостоявшимися, за исключением жалоб, рассмотрение которых предусмотрено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r>
        <w:rPr>
          <w:sz w:val="28"/>
          <w:szCs w:val="28"/>
        </w:rPr>
        <w:t>»</w:t>
      </w:r>
    </w:p>
    <w:p w:rsidR="00B062F6" w:rsidRPr="00F87658" w:rsidRDefault="00B062F6" w:rsidP="00841CDA">
      <w:pPr>
        <w:shd w:val="clear" w:color="auto" w:fill="FFFFFF"/>
        <w:tabs>
          <w:tab w:val="left" w:pos="851"/>
          <w:tab w:val="left" w:pos="1134"/>
        </w:tabs>
        <w:spacing w:line="276" w:lineRule="auto"/>
        <w:ind w:firstLine="567"/>
        <w:jc w:val="both"/>
        <w:rPr>
          <w:color w:val="000000"/>
          <w:sz w:val="28"/>
          <w:szCs w:val="28"/>
        </w:rPr>
      </w:pPr>
    </w:p>
    <w:p w:rsidR="00DC598F" w:rsidRPr="00F87658" w:rsidRDefault="00DC598F" w:rsidP="00841CDA">
      <w:pPr>
        <w:pStyle w:val="11"/>
        <w:ind w:left="928"/>
      </w:pPr>
    </w:p>
    <w:p w:rsidR="00B062F6" w:rsidRPr="00F87658" w:rsidRDefault="00B062F6" w:rsidP="00841CDA">
      <w:pPr>
        <w:pStyle w:val="11"/>
        <w:numPr>
          <w:ilvl w:val="0"/>
          <w:numId w:val="9"/>
        </w:numPr>
      </w:pPr>
      <w:r w:rsidRPr="00F87658">
        <w:t>Дополнить Главой 5.1 следующего содержания:</w:t>
      </w:r>
    </w:p>
    <w:p w:rsidR="00B062F6" w:rsidRPr="00F87658" w:rsidRDefault="00B062F6" w:rsidP="00841CDA">
      <w:pPr>
        <w:pStyle w:val="11"/>
      </w:pPr>
    </w:p>
    <w:p w:rsidR="00B062F6" w:rsidRPr="00F87658" w:rsidRDefault="00B52D4D" w:rsidP="00841CDA">
      <w:pPr>
        <w:shd w:val="clear" w:color="auto" w:fill="FFFFFF"/>
        <w:tabs>
          <w:tab w:val="left" w:pos="851"/>
          <w:tab w:val="left" w:pos="1134"/>
        </w:tabs>
        <w:spacing w:line="276" w:lineRule="auto"/>
        <w:ind w:firstLine="567"/>
        <w:jc w:val="both"/>
        <w:rPr>
          <w:color w:val="000000"/>
          <w:sz w:val="28"/>
          <w:szCs w:val="28"/>
        </w:rPr>
      </w:pPr>
      <w:r>
        <w:rPr>
          <w:color w:val="000000"/>
          <w:sz w:val="28"/>
          <w:szCs w:val="28"/>
        </w:rPr>
        <w:t>«</w:t>
      </w:r>
      <w:r w:rsidR="00B062F6" w:rsidRPr="00F87658">
        <w:rPr>
          <w:b/>
          <w:color w:val="000000"/>
          <w:sz w:val="28"/>
          <w:szCs w:val="28"/>
        </w:rPr>
        <w:t>Глава 5</w:t>
      </w:r>
      <w:r w:rsidR="000A3724" w:rsidRPr="00F87658">
        <w:rPr>
          <w:b/>
          <w:color w:val="000000"/>
          <w:sz w:val="28"/>
          <w:szCs w:val="28"/>
        </w:rPr>
        <w:t>.</w:t>
      </w:r>
      <w:r w:rsidR="00B062F6" w:rsidRPr="00F87658">
        <w:rPr>
          <w:b/>
          <w:color w:val="000000"/>
          <w:sz w:val="28"/>
          <w:szCs w:val="28"/>
        </w:rPr>
        <w:t>1. Антимонопольные требования к созданию государственных и муни</w:t>
      </w:r>
      <w:r w:rsidR="007518FD" w:rsidRPr="00F87658">
        <w:rPr>
          <w:b/>
          <w:color w:val="000000"/>
          <w:sz w:val="28"/>
          <w:szCs w:val="28"/>
        </w:rPr>
        <w:t>ципальных унитарных предприятий</w:t>
      </w:r>
      <w:r w:rsidR="00B062F6" w:rsidRPr="00F87658">
        <w:rPr>
          <w:color w:val="000000"/>
          <w:sz w:val="28"/>
          <w:szCs w:val="28"/>
        </w:rPr>
        <w:t>.</w:t>
      </w:r>
    </w:p>
    <w:p w:rsidR="00B062F6" w:rsidRPr="00F87658" w:rsidRDefault="00B062F6" w:rsidP="00841CDA">
      <w:pPr>
        <w:shd w:val="clear" w:color="auto" w:fill="FFFFFF"/>
        <w:tabs>
          <w:tab w:val="left" w:pos="851"/>
          <w:tab w:val="left" w:pos="1134"/>
        </w:tabs>
        <w:spacing w:line="276" w:lineRule="auto"/>
        <w:ind w:firstLine="567"/>
        <w:jc w:val="both"/>
        <w:rPr>
          <w:color w:val="000000"/>
          <w:sz w:val="28"/>
          <w:szCs w:val="28"/>
        </w:rPr>
      </w:pPr>
    </w:p>
    <w:p w:rsidR="00B062F6" w:rsidRPr="00F87658" w:rsidRDefault="00B062F6" w:rsidP="00841CDA">
      <w:pPr>
        <w:shd w:val="clear" w:color="auto" w:fill="FFFFFF"/>
        <w:tabs>
          <w:tab w:val="left" w:pos="851"/>
          <w:tab w:val="left" w:pos="1134"/>
        </w:tabs>
        <w:spacing w:line="276" w:lineRule="auto"/>
        <w:ind w:firstLine="567"/>
        <w:jc w:val="both"/>
        <w:rPr>
          <w:color w:val="000000"/>
          <w:sz w:val="28"/>
          <w:szCs w:val="28"/>
        </w:rPr>
      </w:pPr>
      <w:r w:rsidRPr="00F87658">
        <w:rPr>
          <w:color w:val="000000"/>
          <w:sz w:val="28"/>
          <w:szCs w:val="28"/>
        </w:rPr>
        <w:t xml:space="preserve">Статья 21.1. Антимонопольный контроль при создании государственных и </w:t>
      </w:r>
      <w:r w:rsidR="00425E98" w:rsidRPr="00F87658">
        <w:rPr>
          <w:color w:val="000000"/>
          <w:sz w:val="28"/>
          <w:szCs w:val="28"/>
        </w:rPr>
        <w:t>муниципальных унитарных предприятий</w:t>
      </w:r>
    </w:p>
    <w:p w:rsidR="00B062F6" w:rsidRPr="00F87658" w:rsidRDefault="00B062F6" w:rsidP="00841CDA">
      <w:pPr>
        <w:shd w:val="clear" w:color="auto" w:fill="FFFFFF"/>
        <w:tabs>
          <w:tab w:val="left" w:pos="851"/>
          <w:tab w:val="left" w:pos="1134"/>
        </w:tabs>
        <w:spacing w:line="276" w:lineRule="auto"/>
        <w:ind w:firstLine="567"/>
        <w:jc w:val="both"/>
        <w:rPr>
          <w:color w:val="000000"/>
          <w:sz w:val="28"/>
          <w:szCs w:val="28"/>
        </w:rPr>
      </w:pPr>
    </w:p>
    <w:p w:rsidR="00B062F6" w:rsidRPr="00F87658" w:rsidRDefault="00B062F6" w:rsidP="00841CDA">
      <w:pPr>
        <w:shd w:val="clear" w:color="auto" w:fill="FFFFFF"/>
        <w:tabs>
          <w:tab w:val="left" w:pos="851"/>
          <w:tab w:val="left" w:pos="1134"/>
        </w:tabs>
        <w:spacing w:line="276" w:lineRule="auto"/>
        <w:ind w:firstLine="567"/>
        <w:jc w:val="both"/>
        <w:rPr>
          <w:color w:val="000000"/>
          <w:sz w:val="28"/>
          <w:szCs w:val="28"/>
        </w:rPr>
      </w:pPr>
      <w:r w:rsidRPr="00F87658">
        <w:rPr>
          <w:color w:val="000000"/>
          <w:sz w:val="28"/>
          <w:szCs w:val="28"/>
        </w:rPr>
        <w:t>1. Создание государственных и муниц</w:t>
      </w:r>
      <w:r w:rsidR="007518FD" w:rsidRPr="00F87658">
        <w:rPr>
          <w:color w:val="000000"/>
          <w:sz w:val="28"/>
          <w:szCs w:val="28"/>
        </w:rPr>
        <w:t xml:space="preserve">ипальных унитарных предприятий </w:t>
      </w:r>
      <w:r w:rsidRPr="00F87658">
        <w:rPr>
          <w:color w:val="000000"/>
          <w:sz w:val="28"/>
          <w:szCs w:val="28"/>
        </w:rPr>
        <w:t>осуществляется с предварительного согласия в письменной форме антимонопольного органа, за исключением случаев, если создание указанных предприятий, хозяйственных обществ предусмотрено федеральным законом, актом Президента Российской Федерации, актом Правительства Российской Федерации.</w:t>
      </w:r>
    </w:p>
    <w:p w:rsidR="00B062F6" w:rsidRPr="00F87658" w:rsidRDefault="00B062F6" w:rsidP="00841CDA">
      <w:pPr>
        <w:shd w:val="clear" w:color="auto" w:fill="FFFFFF"/>
        <w:tabs>
          <w:tab w:val="left" w:pos="851"/>
          <w:tab w:val="left" w:pos="1134"/>
        </w:tabs>
        <w:spacing w:line="276" w:lineRule="auto"/>
        <w:ind w:firstLine="567"/>
        <w:jc w:val="both"/>
        <w:rPr>
          <w:color w:val="000000"/>
          <w:sz w:val="28"/>
          <w:szCs w:val="28"/>
        </w:rPr>
      </w:pPr>
      <w:r w:rsidRPr="00F87658">
        <w:rPr>
          <w:color w:val="000000"/>
          <w:sz w:val="28"/>
          <w:szCs w:val="28"/>
        </w:rPr>
        <w:t>2. Создание государственных и муниц</w:t>
      </w:r>
      <w:r w:rsidR="007518FD" w:rsidRPr="00F87658">
        <w:rPr>
          <w:color w:val="000000"/>
          <w:sz w:val="28"/>
          <w:szCs w:val="28"/>
        </w:rPr>
        <w:t>ипальных унитарных предприятий</w:t>
      </w:r>
      <w:r w:rsidRPr="00F87658">
        <w:rPr>
          <w:color w:val="000000"/>
          <w:sz w:val="28"/>
          <w:szCs w:val="28"/>
        </w:rPr>
        <w:t xml:space="preserve"> без получения предварительного согласия антимонопольного органа, в порядке, установленном настоящей главой, не допускается.</w:t>
      </w:r>
    </w:p>
    <w:p w:rsidR="00B062F6" w:rsidRPr="00F87658" w:rsidRDefault="00B062F6" w:rsidP="00841CDA">
      <w:pPr>
        <w:shd w:val="clear" w:color="auto" w:fill="FFFFFF"/>
        <w:tabs>
          <w:tab w:val="left" w:pos="851"/>
          <w:tab w:val="left" w:pos="1134"/>
        </w:tabs>
        <w:spacing w:line="276" w:lineRule="auto"/>
        <w:ind w:firstLine="567"/>
        <w:jc w:val="both"/>
        <w:rPr>
          <w:color w:val="000000"/>
          <w:sz w:val="28"/>
          <w:szCs w:val="28"/>
        </w:rPr>
      </w:pPr>
    </w:p>
    <w:p w:rsidR="00B062F6" w:rsidRPr="00F87658" w:rsidRDefault="00B062F6" w:rsidP="00841CDA">
      <w:pPr>
        <w:shd w:val="clear" w:color="auto" w:fill="FFFFFF"/>
        <w:tabs>
          <w:tab w:val="left" w:pos="851"/>
          <w:tab w:val="left" w:pos="1134"/>
        </w:tabs>
        <w:spacing w:line="276" w:lineRule="auto"/>
        <w:ind w:firstLine="567"/>
        <w:jc w:val="both"/>
        <w:rPr>
          <w:color w:val="000000"/>
          <w:sz w:val="28"/>
          <w:szCs w:val="28"/>
        </w:rPr>
      </w:pPr>
      <w:r w:rsidRPr="00F87658">
        <w:rPr>
          <w:color w:val="000000"/>
          <w:sz w:val="28"/>
          <w:szCs w:val="28"/>
        </w:rPr>
        <w:t>Статья 21.2. Порядок получения предварительного согласия антимонопольного органа на создание государственных и муниц</w:t>
      </w:r>
      <w:r w:rsidR="007518FD" w:rsidRPr="00F87658">
        <w:rPr>
          <w:color w:val="000000"/>
          <w:sz w:val="28"/>
          <w:szCs w:val="28"/>
        </w:rPr>
        <w:t>ипальных унитарных предприятий</w:t>
      </w:r>
    </w:p>
    <w:p w:rsidR="00B062F6" w:rsidRPr="00F87658" w:rsidRDefault="00B062F6" w:rsidP="00841CDA">
      <w:pPr>
        <w:shd w:val="clear" w:color="auto" w:fill="FFFFFF"/>
        <w:tabs>
          <w:tab w:val="left" w:pos="851"/>
          <w:tab w:val="left" w:pos="1134"/>
        </w:tabs>
        <w:spacing w:line="276" w:lineRule="auto"/>
        <w:ind w:firstLine="567"/>
        <w:jc w:val="both"/>
        <w:rPr>
          <w:color w:val="000000"/>
          <w:sz w:val="28"/>
          <w:szCs w:val="28"/>
        </w:rPr>
      </w:pPr>
      <w:r w:rsidRPr="00F87658">
        <w:rPr>
          <w:color w:val="000000"/>
          <w:sz w:val="28"/>
          <w:szCs w:val="28"/>
        </w:rPr>
        <w:t>1. Федеральный орган исполнительной власти, орган государственной власти субъекта Российской Федерации, орган местного самоуправления, уполномоченные на осуществление действий по созданию государственных и муниц</w:t>
      </w:r>
      <w:r w:rsidR="007518FD" w:rsidRPr="00F87658">
        <w:rPr>
          <w:color w:val="000000"/>
          <w:sz w:val="28"/>
          <w:szCs w:val="28"/>
        </w:rPr>
        <w:t xml:space="preserve">ипальных унитарных предприятий </w:t>
      </w:r>
      <w:r w:rsidRPr="00F87658">
        <w:rPr>
          <w:color w:val="000000"/>
          <w:sz w:val="28"/>
          <w:szCs w:val="28"/>
        </w:rPr>
        <w:t>(далее в настоящей главе – заявители), представляют в антимонопольный орган ходатайства о даче согласия на осуществление таких действий.</w:t>
      </w:r>
    </w:p>
    <w:p w:rsidR="00B062F6" w:rsidRPr="00F87658" w:rsidRDefault="00B062F6" w:rsidP="00841CDA">
      <w:pPr>
        <w:shd w:val="clear" w:color="auto" w:fill="FFFFFF"/>
        <w:tabs>
          <w:tab w:val="left" w:pos="851"/>
          <w:tab w:val="left" w:pos="1134"/>
        </w:tabs>
        <w:spacing w:line="276" w:lineRule="auto"/>
        <w:ind w:firstLine="567"/>
        <w:jc w:val="both"/>
        <w:rPr>
          <w:color w:val="000000"/>
          <w:sz w:val="28"/>
          <w:szCs w:val="28"/>
        </w:rPr>
      </w:pPr>
      <w:r w:rsidRPr="00F87658">
        <w:rPr>
          <w:color w:val="000000"/>
          <w:sz w:val="28"/>
          <w:szCs w:val="28"/>
        </w:rPr>
        <w:lastRenderedPageBreak/>
        <w:t>2. Одновременно с ходатайством о создании государственных и муниципальных унитарных пред</w:t>
      </w:r>
      <w:r w:rsidR="007518FD" w:rsidRPr="00F87658">
        <w:rPr>
          <w:color w:val="000000"/>
          <w:sz w:val="28"/>
          <w:szCs w:val="28"/>
        </w:rPr>
        <w:t xml:space="preserve">приятий </w:t>
      </w:r>
      <w:r w:rsidRPr="00F87658">
        <w:rPr>
          <w:color w:val="000000"/>
          <w:sz w:val="28"/>
          <w:szCs w:val="28"/>
        </w:rPr>
        <w:t>(далее в настоящей части – предприятия) в антимонопольный орган представляются:</w:t>
      </w:r>
    </w:p>
    <w:p w:rsidR="00B062F6" w:rsidRPr="00F87658" w:rsidRDefault="00B062F6" w:rsidP="00841CDA">
      <w:pPr>
        <w:shd w:val="clear" w:color="auto" w:fill="FFFFFF"/>
        <w:tabs>
          <w:tab w:val="left" w:pos="851"/>
          <w:tab w:val="left" w:pos="1134"/>
        </w:tabs>
        <w:spacing w:line="276" w:lineRule="auto"/>
        <w:ind w:firstLine="567"/>
        <w:jc w:val="both"/>
        <w:rPr>
          <w:color w:val="000000"/>
          <w:sz w:val="28"/>
          <w:szCs w:val="28"/>
        </w:rPr>
      </w:pPr>
      <w:r w:rsidRPr="00F87658">
        <w:rPr>
          <w:color w:val="000000"/>
          <w:sz w:val="28"/>
          <w:szCs w:val="28"/>
        </w:rPr>
        <w:t xml:space="preserve">1) </w:t>
      </w:r>
      <w:r w:rsidR="00A32ED0" w:rsidRPr="00F87658">
        <w:rPr>
          <w:color w:val="000000"/>
          <w:sz w:val="28"/>
          <w:szCs w:val="28"/>
        </w:rPr>
        <w:t>наименование учредителя и представителя учредителя предприятия;</w:t>
      </w:r>
    </w:p>
    <w:p w:rsidR="00B062F6" w:rsidRPr="00F87658" w:rsidRDefault="00B062F6" w:rsidP="00841CDA">
      <w:pPr>
        <w:shd w:val="clear" w:color="auto" w:fill="FFFFFF"/>
        <w:tabs>
          <w:tab w:val="left" w:pos="851"/>
          <w:tab w:val="left" w:pos="1134"/>
        </w:tabs>
        <w:spacing w:line="276" w:lineRule="auto"/>
        <w:ind w:firstLine="567"/>
        <w:jc w:val="both"/>
        <w:rPr>
          <w:color w:val="000000"/>
          <w:sz w:val="28"/>
          <w:szCs w:val="28"/>
        </w:rPr>
      </w:pPr>
      <w:r w:rsidRPr="00F87658">
        <w:rPr>
          <w:color w:val="000000"/>
          <w:sz w:val="28"/>
          <w:szCs w:val="28"/>
        </w:rPr>
        <w:t>2) обоснование необходимости создания предприятия;</w:t>
      </w:r>
    </w:p>
    <w:p w:rsidR="00B062F6" w:rsidRPr="00F87658" w:rsidRDefault="00B062F6" w:rsidP="00841CDA">
      <w:pPr>
        <w:shd w:val="clear" w:color="auto" w:fill="FFFFFF"/>
        <w:tabs>
          <w:tab w:val="left" w:pos="851"/>
          <w:tab w:val="left" w:pos="1134"/>
        </w:tabs>
        <w:spacing w:line="276" w:lineRule="auto"/>
        <w:ind w:firstLine="567"/>
        <w:jc w:val="both"/>
        <w:rPr>
          <w:color w:val="000000"/>
          <w:sz w:val="28"/>
          <w:szCs w:val="28"/>
        </w:rPr>
      </w:pPr>
      <w:r w:rsidRPr="00F87658">
        <w:rPr>
          <w:color w:val="000000"/>
          <w:sz w:val="28"/>
          <w:szCs w:val="28"/>
        </w:rPr>
        <w:t>3</w:t>
      </w:r>
      <w:r w:rsidRPr="00F87658">
        <w:rPr>
          <w:sz w:val="28"/>
          <w:szCs w:val="28"/>
        </w:rPr>
        <w:t xml:space="preserve">) </w:t>
      </w:r>
      <w:r w:rsidRPr="00F87658">
        <w:rPr>
          <w:color w:val="000000"/>
          <w:sz w:val="28"/>
          <w:szCs w:val="28"/>
        </w:rPr>
        <w:t>проект учредительных документов предприятия;</w:t>
      </w:r>
    </w:p>
    <w:p w:rsidR="00B062F6" w:rsidRPr="00F87658" w:rsidRDefault="00B062F6" w:rsidP="00841CDA">
      <w:pPr>
        <w:shd w:val="clear" w:color="auto" w:fill="FFFFFF"/>
        <w:tabs>
          <w:tab w:val="left" w:pos="851"/>
          <w:tab w:val="left" w:pos="1134"/>
        </w:tabs>
        <w:spacing w:line="276" w:lineRule="auto"/>
        <w:ind w:firstLine="567"/>
        <w:jc w:val="both"/>
        <w:rPr>
          <w:color w:val="000000"/>
          <w:sz w:val="28"/>
          <w:szCs w:val="28"/>
        </w:rPr>
      </w:pPr>
      <w:r w:rsidRPr="00F87658">
        <w:rPr>
          <w:color w:val="000000"/>
          <w:sz w:val="28"/>
          <w:szCs w:val="28"/>
        </w:rPr>
        <w:t>4) проект программы деятельности предприятия на очередной год и на последующие три года;</w:t>
      </w:r>
    </w:p>
    <w:p w:rsidR="00B062F6" w:rsidRPr="00F87658" w:rsidRDefault="00B062F6" w:rsidP="00841CDA">
      <w:pPr>
        <w:shd w:val="clear" w:color="auto" w:fill="FFFFFF"/>
        <w:tabs>
          <w:tab w:val="left" w:pos="851"/>
          <w:tab w:val="left" w:pos="1134"/>
        </w:tabs>
        <w:spacing w:line="276" w:lineRule="auto"/>
        <w:ind w:firstLine="567"/>
        <w:jc w:val="both"/>
        <w:rPr>
          <w:color w:val="000000"/>
          <w:sz w:val="28"/>
          <w:szCs w:val="28"/>
        </w:rPr>
      </w:pPr>
      <w:r w:rsidRPr="00F87658">
        <w:rPr>
          <w:color w:val="000000"/>
          <w:sz w:val="28"/>
          <w:szCs w:val="28"/>
        </w:rPr>
        <w:t>5) перечень имущества, которое подлежит закреплению за предприятием на праве хозяйственного веде</w:t>
      </w:r>
      <w:r w:rsidR="007518FD" w:rsidRPr="00F87658">
        <w:rPr>
          <w:color w:val="000000"/>
          <w:sz w:val="28"/>
          <w:szCs w:val="28"/>
        </w:rPr>
        <w:t>ния или оперативного управления</w:t>
      </w:r>
      <w:r w:rsidRPr="00F87658">
        <w:rPr>
          <w:color w:val="000000"/>
          <w:sz w:val="28"/>
          <w:szCs w:val="28"/>
        </w:rPr>
        <w:t>;</w:t>
      </w:r>
    </w:p>
    <w:p w:rsidR="00B062F6" w:rsidRPr="00F87658" w:rsidRDefault="00B062F6" w:rsidP="00841CDA">
      <w:pPr>
        <w:shd w:val="clear" w:color="auto" w:fill="FFFFFF"/>
        <w:tabs>
          <w:tab w:val="left" w:pos="851"/>
          <w:tab w:val="left" w:pos="1134"/>
        </w:tabs>
        <w:spacing w:line="276" w:lineRule="auto"/>
        <w:ind w:firstLine="567"/>
        <w:jc w:val="both"/>
        <w:rPr>
          <w:color w:val="000000"/>
          <w:sz w:val="28"/>
          <w:szCs w:val="28"/>
        </w:rPr>
      </w:pPr>
      <w:r w:rsidRPr="00F87658">
        <w:rPr>
          <w:color w:val="000000"/>
          <w:sz w:val="28"/>
          <w:szCs w:val="28"/>
        </w:rPr>
        <w:t>6) отчет об оценке имущества, которое подлежит закреплению за предприятием на праве хозяйственного веден</w:t>
      </w:r>
      <w:r w:rsidR="007518FD" w:rsidRPr="00F87658">
        <w:rPr>
          <w:color w:val="000000"/>
          <w:sz w:val="28"/>
          <w:szCs w:val="28"/>
        </w:rPr>
        <w:t>ия или оперативного управления</w:t>
      </w:r>
      <w:r w:rsidRPr="00F87658">
        <w:rPr>
          <w:color w:val="000000"/>
          <w:sz w:val="28"/>
          <w:szCs w:val="28"/>
        </w:rPr>
        <w:t>, содержащий сведения о рыночной стоимости имущества;</w:t>
      </w:r>
    </w:p>
    <w:p w:rsidR="00B062F6" w:rsidRPr="00F87658" w:rsidRDefault="00B062F6" w:rsidP="00841CDA">
      <w:pPr>
        <w:shd w:val="clear" w:color="auto" w:fill="FFFFFF"/>
        <w:tabs>
          <w:tab w:val="left" w:pos="851"/>
          <w:tab w:val="left" w:pos="1134"/>
        </w:tabs>
        <w:spacing w:line="276" w:lineRule="auto"/>
        <w:ind w:firstLine="567"/>
        <w:jc w:val="both"/>
        <w:rPr>
          <w:sz w:val="28"/>
          <w:szCs w:val="28"/>
        </w:rPr>
      </w:pPr>
      <w:r w:rsidRPr="00F87658">
        <w:rPr>
          <w:color w:val="000000"/>
          <w:sz w:val="28"/>
          <w:szCs w:val="28"/>
        </w:rPr>
        <w:t xml:space="preserve">7) сведения об </w:t>
      </w:r>
      <w:r w:rsidRPr="00F87658">
        <w:rPr>
          <w:sz w:val="28"/>
          <w:szCs w:val="28"/>
        </w:rPr>
        <w:t>источниках финансирования предприятия.</w:t>
      </w:r>
    </w:p>
    <w:p w:rsidR="00B062F6" w:rsidRPr="00F87658" w:rsidRDefault="00B062F6" w:rsidP="00841CDA">
      <w:pPr>
        <w:shd w:val="clear" w:color="auto" w:fill="FFFFFF"/>
        <w:tabs>
          <w:tab w:val="left" w:pos="851"/>
          <w:tab w:val="left" w:pos="1134"/>
        </w:tabs>
        <w:spacing w:line="276" w:lineRule="auto"/>
        <w:ind w:firstLine="567"/>
        <w:jc w:val="both"/>
        <w:rPr>
          <w:sz w:val="28"/>
          <w:szCs w:val="28"/>
        </w:rPr>
      </w:pPr>
      <w:r w:rsidRPr="00F87658">
        <w:rPr>
          <w:sz w:val="28"/>
          <w:szCs w:val="28"/>
        </w:rPr>
        <w:t>3. Форма представления сведений, предусмотренных частью 2 настоящей статьи, устанавливается федеральным антимонопольным органом.</w:t>
      </w:r>
    </w:p>
    <w:p w:rsidR="00B062F6" w:rsidRPr="00F87658" w:rsidRDefault="00B062F6" w:rsidP="00841CDA">
      <w:pPr>
        <w:shd w:val="clear" w:color="auto" w:fill="FFFFFF"/>
        <w:tabs>
          <w:tab w:val="left" w:pos="851"/>
          <w:tab w:val="left" w:pos="1134"/>
        </w:tabs>
        <w:spacing w:line="276" w:lineRule="auto"/>
        <w:ind w:firstLine="567"/>
        <w:jc w:val="both"/>
        <w:rPr>
          <w:color w:val="000000"/>
          <w:sz w:val="28"/>
          <w:szCs w:val="28"/>
        </w:rPr>
      </w:pPr>
      <w:r w:rsidRPr="00F87658">
        <w:rPr>
          <w:sz w:val="28"/>
          <w:szCs w:val="28"/>
        </w:rPr>
        <w:t xml:space="preserve">4. В случае представления </w:t>
      </w:r>
      <w:r w:rsidRPr="00F87658">
        <w:rPr>
          <w:color w:val="000000"/>
          <w:sz w:val="28"/>
          <w:szCs w:val="28"/>
        </w:rPr>
        <w:t>не в полном объеме необходимых документов и сведений, указанных в части 2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B062F6" w:rsidRPr="00F87658" w:rsidRDefault="00B062F6" w:rsidP="00841CDA">
      <w:pPr>
        <w:shd w:val="clear" w:color="auto" w:fill="FFFFFF"/>
        <w:tabs>
          <w:tab w:val="left" w:pos="851"/>
          <w:tab w:val="left" w:pos="1134"/>
        </w:tabs>
        <w:spacing w:line="276" w:lineRule="auto"/>
        <w:ind w:firstLine="567"/>
        <w:jc w:val="both"/>
        <w:rPr>
          <w:color w:val="000000"/>
          <w:sz w:val="28"/>
          <w:szCs w:val="28"/>
        </w:rPr>
      </w:pPr>
    </w:p>
    <w:p w:rsidR="00B062F6" w:rsidRPr="00F87658" w:rsidRDefault="00B062F6" w:rsidP="00841CDA">
      <w:pPr>
        <w:shd w:val="clear" w:color="auto" w:fill="FFFFFF"/>
        <w:tabs>
          <w:tab w:val="left" w:pos="851"/>
          <w:tab w:val="left" w:pos="1134"/>
        </w:tabs>
        <w:spacing w:line="276" w:lineRule="auto"/>
        <w:ind w:firstLine="567"/>
        <w:jc w:val="both"/>
        <w:rPr>
          <w:color w:val="000000"/>
          <w:sz w:val="28"/>
          <w:szCs w:val="28"/>
        </w:rPr>
      </w:pPr>
      <w:r w:rsidRPr="00F87658">
        <w:rPr>
          <w:color w:val="000000"/>
          <w:sz w:val="28"/>
          <w:szCs w:val="28"/>
        </w:rPr>
        <w:t xml:space="preserve">Статья 21.3. Принятие антимонопольным органом решения по результатам рассмотрения ходатайства </w:t>
      </w:r>
    </w:p>
    <w:p w:rsidR="00B062F6" w:rsidRPr="00F87658" w:rsidRDefault="00B062F6" w:rsidP="00841CDA">
      <w:pPr>
        <w:shd w:val="clear" w:color="auto" w:fill="FFFFFF"/>
        <w:tabs>
          <w:tab w:val="left" w:pos="851"/>
          <w:tab w:val="left" w:pos="1134"/>
        </w:tabs>
        <w:spacing w:line="276" w:lineRule="auto"/>
        <w:ind w:firstLine="567"/>
        <w:jc w:val="both"/>
        <w:rPr>
          <w:color w:val="000000"/>
          <w:sz w:val="28"/>
          <w:szCs w:val="28"/>
        </w:rPr>
      </w:pPr>
      <w:r w:rsidRPr="00F87658">
        <w:rPr>
          <w:color w:val="000000"/>
          <w:sz w:val="28"/>
          <w:szCs w:val="28"/>
        </w:rPr>
        <w:t xml:space="preserve">1. В течение тридцати дней с даты получения ходатайства и документов, предусмотренных </w:t>
      </w:r>
      <w:hyperlink r:id="rId8" w:history="1">
        <w:r w:rsidRPr="00F87658">
          <w:rPr>
            <w:color w:val="000000"/>
            <w:sz w:val="28"/>
            <w:szCs w:val="28"/>
          </w:rPr>
          <w:t>статьей</w:t>
        </w:r>
      </w:hyperlink>
      <w:r w:rsidRPr="00F87658">
        <w:rPr>
          <w:color w:val="000000"/>
          <w:sz w:val="28"/>
          <w:szCs w:val="28"/>
        </w:rPr>
        <w:t xml:space="preserve"> 212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 </w:t>
      </w:r>
    </w:p>
    <w:p w:rsidR="00B062F6" w:rsidRPr="00F87658" w:rsidRDefault="00B062F6" w:rsidP="00841CDA">
      <w:pPr>
        <w:shd w:val="clear" w:color="auto" w:fill="FFFFFF"/>
        <w:tabs>
          <w:tab w:val="left" w:pos="851"/>
          <w:tab w:val="left" w:pos="1134"/>
        </w:tabs>
        <w:spacing w:line="276" w:lineRule="auto"/>
        <w:ind w:firstLine="567"/>
        <w:jc w:val="both"/>
        <w:rPr>
          <w:color w:val="000000"/>
          <w:sz w:val="28"/>
          <w:szCs w:val="28"/>
        </w:rPr>
      </w:pPr>
      <w:r w:rsidRPr="00F87658">
        <w:rPr>
          <w:sz w:val="28"/>
          <w:szCs w:val="28"/>
        </w:rPr>
        <w:t xml:space="preserve">2. </w:t>
      </w:r>
      <w:r w:rsidRPr="00F87658">
        <w:rPr>
          <w:color w:val="000000"/>
          <w:sz w:val="28"/>
          <w:szCs w:val="28"/>
        </w:rPr>
        <w:t xml:space="preserve">По результатам рассмотрения ходатайства антимонопольный орган принимает следующее решение: </w:t>
      </w:r>
    </w:p>
    <w:p w:rsidR="00B062F6" w:rsidRPr="00F87658" w:rsidRDefault="00B062F6" w:rsidP="00841CDA">
      <w:pPr>
        <w:shd w:val="clear" w:color="auto" w:fill="FFFFFF"/>
        <w:tabs>
          <w:tab w:val="left" w:pos="851"/>
          <w:tab w:val="left" w:pos="1134"/>
        </w:tabs>
        <w:spacing w:line="276" w:lineRule="auto"/>
        <w:ind w:firstLine="567"/>
        <w:jc w:val="both"/>
        <w:rPr>
          <w:color w:val="000000"/>
          <w:sz w:val="28"/>
          <w:szCs w:val="28"/>
        </w:rPr>
      </w:pPr>
      <w:r w:rsidRPr="00F87658">
        <w:rPr>
          <w:color w:val="000000"/>
          <w:sz w:val="28"/>
          <w:szCs w:val="28"/>
        </w:rPr>
        <w:t>1) об удовлетворении ходатайства и даче согласия на создание государственного или муницип</w:t>
      </w:r>
      <w:r w:rsidR="007518FD" w:rsidRPr="00F87658">
        <w:rPr>
          <w:color w:val="000000"/>
          <w:sz w:val="28"/>
          <w:szCs w:val="28"/>
        </w:rPr>
        <w:t>ального унитарного предприятия</w:t>
      </w:r>
      <w:r w:rsidRPr="00F87658">
        <w:rPr>
          <w:color w:val="000000"/>
          <w:sz w:val="28"/>
          <w:szCs w:val="28"/>
        </w:rPr>
        <w:t xml:space="preserve"> если такое государственное или муниц</w:t>
      </w:r>
      <w:r w:rsidR="007518FD" w:rsidRPr="00F87658">
        <w:rPr>
          <w:color w:val="000000"/>
          <w:sz w:val="28"/>
          <w:szCs w:val="28"/>
        </w:rPr>
        <w:t xml:space="preserve">ипальное унитарное предприятие </w:t>
      </w:r>
      <w:r w:rsidRPr="00F87658">
        <w:rPr>
          <w:color w:val="000000"/>
          <w:sz w:val="28"/>
          <w:szCs w:val="28"/>
        </w:rPr>
        <w:t>создается для осуществления деятельности на товарном рынке с неразвитой или недостаточно развитой конкуренцией. Определение неразвитости либо недостаточной развитости конкуренции на товарном рынке, на котором создается государственное или муниц</w:t>
      </w:r>
      <w:r w:rsidR="007518FD" w:rsidRPr="00F87658">
        <w:rPr>
          <w:color w:val="000000"/>
          <w:sz w:val="28"/>
          <w:szCs w:val="28"/>
        </w:rPr>
        <w:t xml:space="preserve">ипальное унитарное предприятие </w:t>
      </w:r>
      <w:r w:rsidRPr="00F87658">
        <w:rPr>
          <w:color w:val="000000"/>
          <w:sz w:val="28"/>
          <w:szCs w:val="28"/>
        </w:rPr>
        <w:t xml:space="preserve">осуществляется на </w:t>
      </w:r>
      <w:r w:rsidRPr="00F87658">
        <w:rPr>
          <w:color w:val="000000"/>
          <w:sz w:val="28"/>
          <w:szCs w:val="28"/>
        </w:rPr>
        <w:lastRenderedPageBreak/>
        <w:t>основе анализа состояния конкуренции, проводимого в порядке, установленном федеральным антимонопольным органом;</w:t>
      </w:r>
    </w:p>
    <w:p w:rsidR="00B062F6" w:rsidRPr="00F87658" w:rsidRDefault="00B062F6" w:rsidP="00841CDA">
      <w:pPr>
        <w:shd w:val="clear" w:color="auto" w:fill="FFFFFF"/>
        <w:tabs>
          <w:tab w:val="left" w:pos="851"/>
          <w:tab w:val="left" w:pos="1134"/>
        </w:tabs>
        <w:spacing w:line="276" w:lineRule="auto"/>
        <w:ind w:firstLine="567"/>
        <w:jc w:val="both"/>
        <w:rPr>
          <w:color w:val="000000"/>
          <w:sz w:val="28"/>
          <w:szCs w:val="28"/>
        </w:rPr>
      </w:pPr>
      <w:r w:rsidRPr="00F87658">
        <w:rPr>
          <w:color w:val="000000"/>
          <w:sz w:val="28"/>
          <w:szCs w:val="28"/>
        </w:rPr>
        <w:t xml:space="preserve">2) о продлении срока рассмотрения ходатайства, если в ходе его рассмотрения антимонопольный орган придет к выводам о том, что необходимо получить дополнительную информацию для принятия решения, предусмотренного </w:t>
      </w:r>
      <w:hyperlink r:id="rId9" w:history="1">
        <w:r w:rsidRPr="00F87658">
          <w:rPr>
            <w:color w:val="000000"/>
            <w:sz w:val="28"/>
            <w:szCs w:val="28"/>
          </w:rPr>
          <w:t>пунктами 1</w:t>
        </w:r>
      </w:hyperlink>
      <w:r w:rsidRPr="00F87658">
        <w:rPr>
          <w:color w:val="000000"/>
          <w:sz w:val="28"/>
          <w:szCs w:val="28"/>
        </w:rPr>
        <w:t xml:space="preserve">, </w:t>
      </w:r>
      <w:hyperlink r:id="rId10" w:history="1">
        <w:r w:rsidRPr="00F87658">
          <w:rPr>
            <w:color w:val="000000"/>
            <w:sz w:val="28"/>
            <w:szCs w:val="28"/>
          </w:rPr>
          <w:t>3</w:t>
        </w:r>
      </w:hyperlink>
      <w:r w:rsidRPr="00F87658">
        <w:rPr>
          <w:color w:val="000000"/>
          <w:sz w:val="28"/>
          <w:szCs w:val="28"/>
        </w:rPr>
        <w:t xml:space="preserve"> или </w:t>
      </w:r>
      <w:hyperlink r:id="rId11" w:history="1">
        <w:r w:rsidRPr="00F87658">
          <w:rPr>
            <w:color w:val="000000"/>
            <w:sz w:val="28"/>
            <w:szCs w:val="28"/>
          </w:rPr>
          <w:t>4</w:t>
        </w:r>
      </w:hyperlink>
      <w:r w:rsidRPr="00F87658">
        <w:rPr>
          <w:color w:val="000000"/>
          <w:sz w:val="28"/>
          <w:szCs w:val="28"/>
        </w:rPr>
        <w:t xml:space="preserve"> настоящей части;</w:t>
      </w:r>
    </w:p>
    <w:p w:rsidR="00B062F6" w:rsidRPr="00F87658" w:rsidRDefault="00B062F6" w:rsidP="00841CDA">
      <w:pPr>
        <w:shd w:val="clear" w:color="auto" w:fill="FFFFFF"/>
        <w:tabs>
          <w:tab w:val="left" w:pos="851"/>
          <w:tab w:val="left" w:pos="1134"/>
        </w:tabs>
        <w:spacing w:line="276" w:lineRule="auto"/>
        <w:ind w:firstLine="567"/>
        <w:jc w:val="both"/>
        <w:rPr>
          <w:color w:val="000000"/>
          <w:sz w:val="28"/>
          <w:szCs w:val="28"/>
        </w:rPr>
      </w:pPr>
      <w:r w:rsidRPr="00F87658">
        <w:rPr>
          <w:color w:val="000000"/>
          <w:sz w:val="28"/>
          <w:szCs w:val="28"/>
        </w:rPr>
        <w:t>3) об отказе в удовлетворении ходатайства и отказе в даче согласия на создание государственного или муниципальн</w:t>
      </w:r>
      <w:r w:rsidR="00C6742E" w:rsidRPr="00F87658">
        <w:rPr>
          <w:color w:val="000000"/>
          <w:sz w:val="28"/>
          <w:szCs w:val="28"/>
        </w:rPr>
        <w:t>ого унитарного предприятия</w:t>
      </w:r>
      <w:r w:rsidRPr="00F87658">
        <w:rPr>
          <w:color w:val="000000"/>
          <w:sz w:val="28"/>
          <w:szCs w:val="28"/>
        </w:rPr>
        <w:t xml:space="preserve"> в случае, если создание такого государственного или муницип</w:t>
      </w:r>
      <w:r w:rsidR="00C6742E" w:rsidRPr="00F87658">
        <w:rPr>
          <w:color w:val="000000"/>
          <w:sz w:val="28"/>
          <w:szCs w:val="28"/>
        </w:rPr>
        <w:t>ального унитарного предприятия</w:t>
      </w:r>
      <w:r w:rsidRPr="00F87658">
        <w:rPr>
          <w:color w:val="000000"/>
          <w:sz w:val="28"/>
          <w:szCs w:val="28"/>
        </w:rPr>
        <w:t xml:space="preserve"> осуществляется на товарном рынке, не отвечающем критериям, предусмотренным пунктом 1 настоящей части;</w:t>
      </w:r>
    </w:p>
    <w:p w:rsidR="00B062F6" w:rsidRPr="00F87658" w:rsidRDefault="00B062F6" w:rsidP="00841CDA">
      <w:pPr>
        <w:shd w:val="clear" w:color="auto" w:fill="FFFFFF"/>
        <w:tabs>
          <w:tab w:val="left" w:pos="851"/>
          <w:tab w:val="left" w:pos="1134"/>
        </w:tabs>
        <w:spacing w:line="276" w:lineRule="auto"/>
        <w:ind w:firstLine="567"/>
        <w:jc w:val="both"/>
        <w:rPr>
          <w:color w:val="000000"/>
          <w:sz w:val="28"/>
          <w:szCs w:val="28"/>
        </w:rPr>
      </w:pPr>
      <w:r w:rsidRPr="00F87658">
        <w:rPr>
          <w:color w:val="000000"/>
          <w:sz w:val="28"/>
          <w:szCs w:val="28"/>
        </w:rPr>
        <w:t>4) об удовлетворении ходатайства и даче согласия на создание государственного или муницип</w:t>
      </w:r>
      <w:r w:rsidR="00C6742E" w:rsidRPr="00F87658">
        <w:rPr>
          <w:color w:val="000000"/>
          <w:sz w:val="28"/>
          <w:szCs w:val="28"/>
        </w:rPr>
        <w:t xml:space="preserve">ального унитарного предприятия </w:t>
      </w:r>
      <w:r w:rsidRPr="00F87658">
        <w:rPr>
          <w:color w:val="000000"/>
          <w:sz w:val="28"/>
          <w:szCs w:val="28"/>
        </w:rPr>
        <w:t>в случае, если такое государственное или муниц</w:t>
      </w:r>
      <w:r w:rsidR="00C6742E" w:rsidRPr="00F87658">
        <w:rPr>
          <w:color w:val="000000"/>
          <w:sz w:val="28"/>
          <w:szCs w:val="28"/>
        </w:rPr>
        <w:t>ипальное унитарное предприятие</w:t>
      </w:r>
      <w:r w:rsidRPr="00F87658">
        <w:rPr>
          <w:color w:val="000000"/>
          <w:sz w:val="28"/>
          <w:szCs w:val="28"/>
        </w:rPr>
        <w:t xml:space="preserve"> создается для осуществления деятельности на товарном рынке с неразвитой или недостаточно развитой конкуренцией, и одновременной выдаче </w:t>
      </w:r>
      <w:r w:rsidR="00A55EA0" w:rsidRPr="00F87658">
        <w:rPr>
          <w:color w:val="000000"/>
          <w:sz w:val="28"/>
          <w:szCs w:val="28"/>
        </w:rPr>
        <w:t xml:space="preserve">заявителю и (или) </w:t>
      </w:r>
      <w:r w:rsidRPr="00F87658">
        <w:rPr>
          <w:color w:val="000000"/>
          <w:sz w:val="28"/>
          <w:szCs w:val="28"/>
        </w:rPr>
        <w:t>создаваемому государственному или муницип</w:t>
      </w:r>
      <w:r w:rsidR="00C6742E" w:rsidRPr="00F87658">
        <w:rPr>
          <w:color w:val="000000"/>
          <w:sz w:val="28"/>
          <w:szCs w:val="28"/>
        </w:rPr>
        <w:t xml:space="preserve">альному унитарному предприятию </w:t>
      </w:r>
      <w:r w:rsidRPr="00F87658">
        <w:rPr>
          <w:color w:val="000000"/>
          <w:sz w:val="28"/>
          <w:szCs w:val="28"/>
        </w:rPr>
        <w:t xml:space="preserve">предписания, предусмотренного </w:t>
      </w:r>
      <w:hyperlink r:id="rId12" w:history="1">
        <w:r w:rsidRPr="00F87658">
          <w:rPr>
            <w:color w:val="000000"/>
            <w:sz w:val="28"/>
            <w:szCs w:val="28"/>
          </w:rPr>
          <w:t>пунктом 2 части 1 статьи 23</w:t>
        </w:r>
      </w:hyperlink>
      <w:r w:rsidRPr="00F87658">
        <w:rPr>
          <w:color w:val="000000"/>
          <w:sz w:val="28"/>
          <w:szCs w:val="28"/>
        </w:rPr>
        <w:t xml:space="preserve"> настоящего Федерального закона, об осуществлении действий, направленных на обеспечение конкуренции.</w:t>
      </w:r>
    </w:p>
    <w:p w:rsidR="00B062F6" w:rsidRPr="00F87658" w:rsidRDefault="00B062F6" w:rsidP="00841CDA">
      <w:pPr>
        <w:shd w:val="clear" w:color="auto" w:fill="FFFFFF"/>
        <w:tabs>
          <w:tab w:val="left" w:pos="851"/>
          <w:tab w:val="left" w:pos="1134"/>
        </w:tabs>
        <w:spacing w:line="276" w:lineRule="auto"/>
        <w:ind w:firstLine="567"/>
        <w:jc w:val="both"/>
        <w:rPr>
          <w:color w:val="000000"/>
          <w:sz w:val="28"/>
          <w:szCs w:val="28"/>
        </w:rPr>
      </w:pPr>
      <w:r w:rsidRPr="00F87658">
        <w:rPr>
          <w:color w:val="000000"/>
          <w:sz w:val="28"/>
          <w:szCs w:val="28"/>
        </w:rPr>
        <w:t xml:space="preserve">3. Указанный в </w:t>
      </w:r>
      <w:hyperlink r:id="rId13" w:history="1">
        <w:r w:rsidRPr="00F87658">
          <w:rPr>
            <w:color w:val="000000"/>
            <w:sz w:val="28"/>
            <w:szCs w:val="28"/>
          </w:rPr>
          <w:t>части 1</w:t>
        </w:r>
      </w:hyperlink>
      <w:r w:rsidRPr="00F87658">
        <w:rPr>
          <w:color w:val="000000"/>
          <w:sz w:val="28"/>
          <w:szCs w:val="28"/>
        </w:rPr>
        <w:t xml:space="preserve"> настоящей статьи срок может быть продлен решением, предусмотренным </w:t>
      </w:r>
      <w:hyperlink r:id="rId14" w:history="1">
        <w:r w:rsidRPr="00F87658">
          <w:rPr>
            <w:color w:val="000000"/>
            <w:sz w:val="28"/>
            <w:szCs w:val="28"/>
          </w:rPr>
          <w:t>пунктом 2</w:t>
        </w:r>
      </w:hyperlink>
      <w:r w:rsidRPr="00F87658">
        <w:rPr>
          <w:color w:val="000000"/>
          <w:sz w:val="28"/>
          <w:szCs w:val="28"/>
        </w:rP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w:t>
      </w:r>
      <w:r w:rsidR="00B52D4D">
        <w:rPr>
          <w:color w:val="000000"/>
          <w:sz w:val="28"/>
          <w:szCs w:val="28"/>
        </w:rPr>
        <w:t>«</w:t>
      </w:r>
      <w:r w:rsidRPr="00F87658">
        <w:rPr>
          <w:color w:val="000000"/>
          <w:sz w:val="28"/>
          <w:szCs w:val="28"/>
        </w:rPr>
        <w:t>Интернет</w:t>
      </w:r>
      <w:r w:rsidR="00B52D4D">
        <w:rPr>
          <w:color w:val="000000"/>
          <w:sz w:val="28"/>
          <w:szCs w:val="28"/>
        </w:rPr>
        <w:t>»</w:t>
      </w:r>
      <w:r w:rsidRPr="00F87658">
        <w:rPr>
          <w:color w:val="000000"/>
          <w:sz w:val="28"/>
          <w:szCs w:val="28"/>
        </w:rPr>
        <w:t xml:space="preserve"> размещает сведения о создании государственного или муници</w:t>
      </w:r>
      <w:r w:rsidR="00C6742E" w:rsidRPr="00F87658">
        <w:rPr>
          <w:color w:val="000000"/>
          <w:sz w:val="28"/>
          <w:szCs w:val="28"/>
        </w:rPr>
        <w:t>пального унитарного предприятия</w:t>
      </w:r>
      <w:r w:rsidRPr="00F87658">
        <w:rPr>
          <w:color w:val="000000"/>
          <w:sz w:val="28"/>
          <w:szCs w:val="28"/>
        </w:rPr>
        <w:t>. Заинтересованные лица вправе представить в антимонопольный орган сведения о влиянии на состояние конкуренции создания государственного или муници</w:t>
      </w:r>
      <w:r w:rsidR="00C6742E" w:rsidRPr="00F87658">
        <w:rPr>
          <w:color w:val="000000"/>
          <w:sz w:val="28"/>
          <w:szCs w:val="28"/>
        </w:rPr>
        <w:t>пального унитарного предприятия</w:t>
      </w:r>
      <w:r w:rsidRPr="00F87658">
        <w:rPr>
          <w:color w:val="000000"/>
          <w:sz w:val="28"/>
          <w:szCs w:val="28"/>
        </w:rPr>
        <w:t>.</w:t>
      </w:r>
    </w:p>
    <w:p w:rsidR="00B062F6" w:rsidRPr="00F87658" w:rsidRDefault="00B062F6" w:rsidP="00841CDA">
      <w:pPr>
        <w:shd w:val="clear" w:color="auto" w:fill="FFFFFF"/>
        <w:tabs>
          <w:tab w:val="left" w:pos="851"/>
          <w:tab w:val="left" w:pos="1134"/>
        </w:tabs>
        <w:spacing w:line="276" w:lineRule="auto"/>
        <w:ind w:firstLine="567"/>
        <w:jc w:val="both"/>
        <w:rPr>
          <w:color w:val="000000"/>
          <w:sz w:val="28"/>
          <w:szCs w:val="28"/>
        </w:rPr>
      </w:pPr>
    </w:p>
    <w:p w:rsidR="00B062F6" w:rsidRPr="00F87658" w:rsidRDefault="00B062F6" w:rsidP="00841CDA">
      <w:pPr>
        <w:shd w:val="clear" w:color="auto" w:fill="FFFFFF"/>
        <w:tabs>
          <w:tab w:val="left" w:pos="851"/>
          <w:tab w:val="left" w:pos="1134"/>
        </w:tabs>
        <w:spacing w:line="276" w:lineRule="auto"/>
        <w:ind w:firstLine="567"/>
        <w:jc w:val="both"/>
        <w:rPr>
          <w:color w:val="000000"/>
          <w:sz w:val="28"/>
          <w:szCs w:val="28"/>
        </w:rPr>
      </w:pPr>
      <w:r w:rsidRPr="00F87658">
        <w:rPr>
          <w:color w:val="000000"/>
          <w:sz w:val="28"/>
          <w:szCs w:val="28"/>
        </w:rPr>
        <w:t>Статья 21.4. Последствия нарушения порядка получения предварительного согласия антимонопольного органа на создание государственных и муниц</w:t>
      </w:r>
      <w:r w:rsidR="00C6742E" w:rsidRPr="00F87658">
        <w:rPr>
          <w:color w:val="000000"/>
          <w:sz w:val="28"/>
          <w:szCs w:val="28"/>
        </w:rPr>
        <w:t>ипальных унитарных предприятий</w:t>
      </w:r>
    </w:p>
    <w:p w:rsidR="00B062F6" w:rsidRPr="00F87658" w:rsidRDefault="00B062F6" w:rsidP="00841CDA">
      <w:pPr>
        <w:shd w:val="clear" w:color="auto" w:fill="FFFFFF"/>
        <w:tabs>
          <w:tab w:val="left" w:pos="851"/>
          <w:tab w:val="left" w:pos="1134"/>
        </w:tabs>
        <w:spacing w:line="276" w:lineRule="auto"/>
        <w:ind w:firstLine="567"/>
        <w:jc w:val="both"/>
        <w:rPr>
          <w:color w:val="000000"/>
          <w:sz w:val="28"/>
          <w:szCs w:val="28"/>
        </w:rPr>
      </w:pPr>
    </w:p>
    <w:p w:rsidR="00B062F6" w:rsidRPr="00F87658" w:rsidRDefault="00B062F6" w:rsidP="00841CDA">
      <w:pPr>
        <w:shd w:val="clear" w:color="auto" w:fill="FFFFFF"/>
        <w:tabs>
          <w:tab w:val="left" w:pos="851"/>
          <w:tab w:val="left" w:pos="1134"/>
        </w:tabs>
        <w:spacing w:line="276" w:lineRule="auto"/>
        <w:ind w:firstLine="567"/>
        <w:jc w:val="both"/>
        <w:rPr>
          <w:color w:val="000000"/>
          <w:sz w:val="28"/>
          <w:szCs w:val="28"/>
        </w:rPr>
      </w:pPr>
      <w:r w:rsidRPr="00F87658">
        <w:rPr>
          <w:color w:val="000000"/>
          <w:sz w:val="28"/>
          <w:szCs w:val="28"/>
        </w:rPr>
        <w:t>1. Создание государственного и муницип</w:t>
      </w:r>
      <w:r w:rsidR="00C6742E" w:rsidRPr="00F87658">
        <w:rPr>
          <w:color w:val="000000"/>
          <w:sz w:val="28"/>
          <w:szCs w:val="28"/>
        </w:rPr>
        <w:t>ального унитарного предприятия</w:t>
      </w:r>
      <w:r w:rsidRPr="00F87658">
        <w:rPr>
          <w:color w:val="000000"/>
          <w:sz w:val="28"/>
          <w:szCs w:val="28"/>
        </w:rPr>
        <w:t xml:space="preserve">, в нарушение порядка, предусмотренного настоящей </w:t>
      </w:r>
      <w:r w:rsidR="00A55EA0" w:rsidRPr="00F87658">
        <w:rPr>
          <w:color w:val="000000"/>
          <w:sz w:val="28"/>
          <w:szCs w:val="28"/>
        </w:rPr>
        <w:t>главой</w:t>
      </w:r>
      <w:r w:rsidRPr="00F87658">
        <w:rPr>
          <w:color w:val="000000"/>
          <w:sz w:val="28"/>
          <w:szCs w:val="28"/>
        </w:rPr>
        <w:t xml:space="preserve">, влечет ответственность в соответствии с законодательством Российской Федерации. </w:t>
      </w:r>
    </w:p>
    <w:p w:rsidR="00B062F6" w:rsidRPr="00F87658" w:rsidRDefault="00B062F6" w:rsidP="00841CDA">
      <w:pPr>
        <w:shd w:val="clear" w:color="auto" w:fill="FFFFFF"/>
        <w:tabs>
          <w:tab w:val="left" w:pos="851"/>
          <w:tab w:val="left" w:pos="1134"/>
        </w:tabs>
        <w:spacing w:line="276" w:lineRule="auto"/>
        <w:ind w:firstLine="567"/>
        <w:jc w:val="both"/>
        <w:rPr>
          <w:color w:val="000000"/>
          <w:sz w:val="28"/>
          <w:szCs w:val="28"/>
        </w:rPr>
      </w:pPr>
      <w:r w:rsidRPr="00F87658">
        <w:rPr>
          <w:color w:val="000000"/>
          <w:sz w:val="28"/>
          <w:szCs w:val="28"/>
        </w:rPr>
        <w:lastRenderedPageBreak/>
        <w:t xml:space="preserve">2. Неисполнение предписания антимонопольного органа, которое выдано в порядке, предусмотренном </w:t>
      </w:r>
      <w:hyperlink r:id="rId15" w:history="1">
        <w:r w:rsidRPr="00F87658">
          <w:rPr>
            <w:color w:val="000000"/>
            <w:sz w:val="28"/>
            <w:szCs w:val="28"/>
          </w:rPr>
          <w:t>пунктом</w:t>
        </w:r>
      </w:hyperlink>
      <w:r w:rsidRPr="00F87658">
        <w:rPr>
          <w:color w:val="000000"/>
          <w:sz w:val="28"/>
          <w:szCs w:val="28"/>
        </w:rPr>
        <w:t xml:space="preserve"> 4 части 2 статьи 213 настоящего Федерального закона, влечет за собой административную ответственность.</w:t>
      </w:r>
      <w:r w:rsidR="00B52D4D">
        <w:rPr>
          <w:color w:val="000000"/>
          <w:sz w:val="28"/>
          <w:szCs w:val="28"/>
        </w:rPr>
        <w:t>»</w:t>
      </w:r>
      <w:r w:rsidRPr="00F87658">
        <w:rPr>
          <w:color w:val="000000"/>
          <w:sz w:val="28"/>
          <w:szCs w:val="28"/>
        </w:rPr>
        <w:t>;</w:t>
      </w:r>
    </w:p>
    <w:p w:rsidR="00F01A73" w:rsidRDefault="00F01A73" w:rsidP="006D6778">
      <w:pPr>
        <w:shd w:val="clear" w:color="auto" w:fill="FFFFFF"/>
        <w:tabs>
          <w:tab w:val="left" w:pos="851"/>
          <w:tab w:val="left" w:pos="1134"/>
        </w:tabs>
        <w:spacing w:line="276" w:lineRule="auto"/>
        <w:ind w:firstLine="567"/>
        <w:jc w:val="both"/>
        <w:rPr>
          <w:rFonts w:eastAsia="Calibri"/>
          <w:sz w:val="28"/>
          <w:szCs w:val="28"/>
          <w:lang w:eastAsia="en-US"/>
        </w:rPr>
      </w:pPr>
    </w:p>
    <w:p w:rsidR="006D6778" w:rsidRPr="006D6778" w:rsidRDefault="006D6778" w:rsidP="006D6778">
      <w:pPr>
        <w:shd w:val="clear" w:color="auto" w:fill="FFFFFF"/>
        <w:tabs>
          <w:tab w:val="left" w:pos="851"/>
          <w:tab w:val="left" w:pos="1134"/>
        </w:tabs>
        <w:spacing w:line="276" w:lineRule="auto"/>
        <w:ind w:firstLine="567"/>
        <w:jc w:val="both"/>
        <w:rPr>
          <w:rFonts w:eastAsia="Calibri"/>
          <w:sz w:val="28"/>
          <w:szCs w:val="28"/>
          <w:lang w:eastAsia="en-US"/>
        </w:rPr>
      </w:pPr>
      <w:r w:rsidRPr="006D6778">
        <w:rPr>
          <w:rFonts w:eastAsia="Calibri"/>
          <w:sz w:val="28"/>
          <w:szCs w:val="28"/>
          <w:lang w:eastAsia="en-US"/>
        </w:rPr>
        <w:t xml:space="preserve">12) </w:t>
      </w:r>
      <w:proofErr w:type="gramStart"/>
      <w:r w:rsidRPr="006D6778">
        <w:rPr>
          <w:rFonts w:eastAsia="Calibri"/>
          <w:sz w:val="28"/>
          <w:szCs w:val="28"/>
          <w:lang w:eastAsia="en-US"/>
        </w:rPr>
        <w:t>В</w:t>
      </w:r>
      <w:proofErr w:type="gramEnd"/>
      <w:r w:rsidRPr="006D6778">
        <w:rPr>
          <w:rFonts w:eastAsia="Calibri"/>
          <w:sz w:val="28"/>
          <w:szCs w:val="28"/>
          <w:lang w:eastAsia="en-US"/>
        </w:rPr>
        <w:t xml:space="preserve"> статье 23:</w:t>
      </w:r>
    </w:p>
    <w:p w:rsidR="006D6778" w:rsidRPr="006D6778" w:rsidRDefault="006D6778" w:rsidP="006D6778">
      <w:pPr>
        <w:shd w:val="clear" w:color="auto" w:fill="FFFFFF"/>
        <w:tabs>
          <w:tab w:val="left" w:pos="851"/>
          <w:tab w:val="left" w:pos="1134"/>
        </w:tabs>
        <w:spacing w:line="276" w:lineRule="auto"/>
        <w:ind w:firstLine="567"/>
        <w:jc w:val="both"/>
        <w:rPr>
          <w:rFonts w:eastAsia="Calibri"/>
          <w:sz w:val="28"/>
          <w:szCs w:val="28"/>
          <w:lang w:eastAsia="en-US"/>
        </w:rPr>
      </w:pPr>
      <w:r w:rsidRPr="006D6778">
        <w:rPr>
          <w:rFonts w:eastAsia="Calibri"/>
          <w:sz w:val="28"/>
          <w:szCs w:val="28"/>
          <w:lang w:eastAsia="en-US"/>
        </w:rPr>
        <w:t>а) в части 1:</w:t>
      </w:r>
    </w:p>
    <w:p w:rsidR="006D6778" w:rsidRDefault="006D6778" w:rsidP="006D6778">
      <w:pPr>
        <w:shd w:val="clear" w:color="auto" w:fill="FFFFFF"/>
        <w:tabs>
          <w:tab w:val="left" w:pos="851"/>
          <w:tab w:val="left" w:pos="1134"/>
        </w:tabs>
        <w:spacing w:line="276" w:lineRule="auto"/>
        <w:ind w:firstLine="567"/>
        <w:jc w:val="both"/>
        <w:rPr>
          <w:rFonts w:eastAsia="Calibri"/>
          <w:sz w:val="28"/>
          <w:szCs w:val="28"/>
          <w:lang w:eastAsia="en-US"/>
        </w:rPr>
      </w:pPr>
      <w:r w:rsidRPr="006D6778">
        <w:rPr>
          <w:rFonts w:eastAsia="Calibri"/>
          <w:sz w:val="28"/>
          <w:szCs w:val="28"/>
          <w:lang w:eastAsia="en-US"/>
        </w:rPr>
        <w:t>в пункте 4</w:t>
      </w:r>
      <w:r>
        <w:rPr>
          <w:rFonts w:eastAsia="Calibri"/>
          <w:sz w:val="28"/>
          <w:szCs w:val="28"/>
          <w:lang w:eastAsia="en-US"/>
        </w:rPr>
        <w:t>.</w:t>
      </w:r>
      <w:r w:rsidRPr="006D6778">
        <w:rPr>
          <w:rFonts w:eastAsia="Calibri"/>
          <w:sz w:val="28"/>
          <w:szCs w:val="28"/>
          <w:lang w:eastAsia="en-US"/>
        </w:rPr>
        <w:t xml:space="preserve">1 слова </w:t>
      </w:r>
      <w:r w:rsidR="00B52D4D">
        <w:rPr>
          <w:rFonts w:eastAsia="Calibri"/>
          <w:sz w:val="28"/>
          <w:szCs w:val="28"/>
          <w:lang w:eastAsia="en-US"/>
        </w:rPr>
        <w:t>«</w:t>
      </w:r>
      <w:r w:rsidRPr="006D6778">
        <w:rPr>
          <w:rFonts w:eastAsia="Calibri"/>
          <w:sz w:val="28"/>
          <w:szCs w:val="28"/>
          <w:lang w:eastAsia="en-US"/>
        </w:rPr>
        <w:t>должностным лицам хозяйствующих субъектов</w:t>
      </w:r>
      <w:r w:rsidR="00B52D4D">
        <w:rPr>
          <w:rFonts w:eastAsia="Calibri"/>
          <w:sz w:val="28"/>
          <w:szCs w:val="28"/>
          <w:lang w:eastAsia="en-US"/>
        </w:rPr>
        <w:t>»</w:t>
      </w:r>
      <w:r w:rsidRPr="006D6778">
        <w:rPr>
          <w:rFonts w:eastAsia="Calibri"/>
          <w:sz w:val="28"/>
          <w:szCs w:val="28"/>
          <w:lang w:eastAsia="en-US"/>
        </w:rPr>
        <w:t xml:space="preserve"> дополнить словами </w:t>
      </w:r>
      <w:r w:rsidR="00B52D4D">
        <w:rPr>
          <w:rFonts w:eastAsia="Calibri"/>
          <w:sz w:val="28"/>
          <w:szCs w:val="28"/>
          <w:lang w:eastAsia="en-US"/>
        </w:rPr>
        <w:t>«</w:t>
      </w:r>
      <w:r w:rsidRPr="006D6778">
        <w:rPr>
          <w:rFonts w:eastAsia="Calibri"/>
          <w:sz w:val="28"/>
          <w:szCs w:val="28"/>
          <w:lang w:eastAsia="en-US"/>
        </w:rPr>
        <w:t>,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w:t>
      </w:r>
      <w:r w:rsidR="00B52D4D">
        <w:rPr>
          <w:rFonts w:eastAsia="Calibri"/>
          <w:sz w:val="28"/>
          <w:szCs w:val="28"/>
          <w:lang w:eastAsia="en-US"/>
        </w:rPr>
        <w:t>»</w:t>
      </w:r>
      <w:r w:rsidRPr="006D6778">
        <w:rPr>
          <w:rFonts w:eastAsia="Calibri"/>
          <w:sz w:val="28"/>
          <w:szCs w:val="28"/>
          <w:lang w:eastAsia="en-US"/>
        </w:rPr>
        <w:t>;</w:t>
      </w:r>
    </w:p>
    <w:p w:rsidR="006D6778" w:rsidRDefault="006D6778" w:rsidP="006D6778">
      <w:pPr>
        <w:shd w:val="clear" w:color="auto" w:fill="FFFFFF"/>
        <w:tabs>
          <w:tab w:val="left" w:pos="851"/>
          <w:tab w:val="left" w:pos="1134"/>
        </w:tabs>
        <w:spacing w:line="276" w:lineRule="auto"/>
        <w:ind w:firstLine="567"/>
        <w:jc w:val="both"/>
        <w:rPr>
          <w:color w:val="000000"/>
          <w:sz w:val="28"/>
          <w:szCs w:val="28"/>
        </w:rPr>
      </w:pPr>
      <w:r>
        <w:rPr>
          <w:color w:val="000000"/>
          <w:sz w:val="28"/>
          <w:szCs w:val="28"/>
        </w:rPr>
        <w:t>пункт 8 признать утратившим силу</w:t>
      </w:r>
    </w:p>
    <w:p w:rsidR="00127921" w:rsidRDefault="00127921" w:rsidP="006D6778">
      <w:pPr>
        <w:shd w:val="clear" w:color="auto" w:fill="FFFFFF"/>
        <w:tabs>
          <w:tab w:val="left" w:pos="851"/>
          <w:tab w:val="left" w:pos="1134"/>
        </w:tabs>
        <w:spacing w:line="276" w:lineRule="auto"/>
        <w:ind w:firstLine="567"/>
        <w:jc w:val="both"/>
        <w:rPr>
          <w:color w:val="000000"/>
          <w:sz w:val="28"/>
          <w:szCs w:val="28"/>
        </w:rPr>
      </w:pPr>
      <w:r w:rsidRPr="00127921">
        <w:rPr>
          <w:color w:val="000000"/>
          <w:sz w:val="28"/>
          <w:szCs w:val="28"/>
        </w:rPr>
        <w:t>дополнить пунктом 12</w:t>
      </w:r>
      <w:r>
        <w:rPr>
          <w:color w:val="000000"/>
          <w:sz w:val="28"/>
          <w:szCs w:val="28"/>
        </w:rPr>
        <w:t>.</w:t>
      </w:r>
      <w:r w:rsidRPr="00127921">
        <w:rPr>
          <w:color w:val="000000"/>
          <w:sz w:val="28"/>
          <w:szCs w:val="28"/>
        </w:rPr>
        <w:t xml:space="preserve">1 следующего содержания: </w:t>
      </w:r>
    </w:p>
    <w:p w:rsidR="00127921" w:rsidRDefault="00B52D4D" w:rsidP="006D6778">
      <w:pPr>
        <w:shd w:val="clear" w:color="auto" w:fill="FFFFFF"/>
        <w:tabs>
          <w:tab w:val="left" w:pos="851"/>
          <w:tab w:val="left" w:pos="1134"/>
        </w:tabs>
        <w:spacing w:line="276" w:lineRule="auto"/>
        <w:ind w:firstLine="567"/>
        <w:jc w:val="both"/>
        <w:rPr>
          <w:color w:val="000000"/>
          <w:sz w:val="28"/>
          <w:szCs w:val="28"/>
        </w:rPr>
      </w:pPr>
      <w:r>
        <w:rPr>
          <w:color w:val="000000"/>
          <w:sz w:val="28"/>
          <w:szCs w:val="28"/>
        </w:rPr>
        <w:t>«</w:t>
      </w:r>
      <w:r w:rsidR="00127921">
        <w:rPr>
          <w:color w:val="000000"/>
          <w:sz w:val="28"/>
          <w:szCs w:val="28"/>
        </w:rPr>
        <w:t xml:space="preserve">12.1) </w:t>
      </w:r>
      <w:r w:rsidR="00127921" w:rsidRPr="00127921">
        <w:rPr>
          <w:color w:val="000000"/>
          <w:sz w:val="28"/>
          <w:szCs w:val="28"/>
        </w:rPr>
        <w:t>оказывает консультационную и юридическую поддержку российским компаниям при проведении антимонопольного расследования за рубежом.</w:t>
      </w:r>
      <w:r>
        <w:rPr>
          <w:color w:val="000000"/>
          <w:sz w:val="28"/>
          <w:szCs w:val="28"/>
        </w:rPr>
        <w:t>»</w:t>
      </w:r>
    </w:p>
    <w:p w:rsidR="00127921" w:rsidRDefault="00127921" w:rsidP="006D6778">
      <w:pPr>
        <w:shd w:val="clear" w:color="auto" w:fill="FFFFFF"/>
        <w:tabs>
          <w:tab w:val="left" w:pos="851"/>
          <w:tab w:val="left" w:pos="1134"/>
        </w:tabs>
        <w:spacing w:line="276" w:lineRule="auto"/>
        <w:ind w:firstLine="567"/>
        <w:jc w:val="both"/>
        <w:rPr>
          <w:color w:val="000000"/>
          <w:sz w:val="28"/>
          <w:szCs w:val="28"/>
        </w:rPr>
      </w:pPr>
    </w:p>
    <w:p w:rsidR="00127921" w:rsidRDefault="00127921" w:rsidP="006D6778">
      <w:pPr>
        <w:shd w:val="clear" w:color="auto" w:fill="FFFFFF"/>
        <w:tabs>
          <w:tab w:val="left" w:pos="851"/>
          <w:tab w:val="left" w:pos="1134"/>
        </w:tabs>
        <w:spacing w:line="276" w:lineRule="auto"/>
        <w:ind w:firstLine="567"/>
        <w:jc w:val="both"/>
        <w:rPr>
          <w:color w:val="000000"/>
          <w:sz w:val="28"/>
          <w:szCs w:val="28"/>
        </w:rPr>
      </w:pPr>
      <w:r>
        <w:rPr>
          <w:color w:val="000000"/>
          <w:sz w:val="28"/>
          <w:szCs w:val="28"/>
        </w:rPr>
        <w:t>б)</w:t>
      </w:r>
      <w:r w:rsidRPr="00127921">
        <w:t xml:space="preserve"> </w:t>
      </w:r>
      <w:r w:rsidRPr="00127921">
        <w:rPr>
          <w:color w:val="000000"/>
          <w:sz w:val="28"/>
          <w:szCs w:val="28"/>
        </w:rPr>
        <w:t>дополнить частями 3 - 14 следующего содержания:</w:t>
      </w:r>
    </w:p>
    <w:p w:rsidR="00D8748A" w:rsidRPr="00F87658" w:rsidRDefault="00B52D4D" w:rsidP="006D6778">
      <w:pPr>
        <w:shd w:val="clear" w:color="auto" w:fill="FFFFFF"/>
        <w:tabs>
          <w:tab w:val="left" w:pos="851"/>
          <w:tab w:val="left" w:pos="1134"/>
        </w:tabs>
        <w:spacing w:line="276" w:lineRule="auto"/>
        <w:ind w:firstLine="567"/>
        <w:jc w:val="both"/>
        <w:rPr>
          <w:color w:val="000000"/>
          <w:sz w:val="28"/>
          <w:szCs w:val="28"/>
        </w:rPr>
      </w:pPr>
      <w:r>
        <w:rPr>
          <w:color w:val="000000"/>
          <w:sz w:val="28"/>
          <w:szCs w:val="28"/>
        </w:rPr>
        <w:t>«</w:t>
      </w:r>
      <w:r w:rsidR="003362C1" w:rsidRPr="00F87658">
        <w:rPr>
          <w:color w:val="000000"/>
          <w:sz w:val="28"/>
          <w:szCs w:val="28"/>
        </w:rPr>
        <w:t xml:space="preserve">3. </w:t>
      </w:r>
      <w:r w:rsidR="00D8748A" w:rsidRPr="00F87658">
        <w:rPr>
          <w:color w:val="000000"/>
          <w:sz w:val="28"/>
          <w:szCs w:val="28"/>
        </w:rPr>
        <w:t>Для решения вопросов, указанных в части 4 настоящей статьи в федеральном антимонопольном органе образуется коллегиальный орган, состав которого утверждается руководителем федерального антимонопольного органа.</w:t>
      </w:r>
    </w:p>
    <w:p w:rsidR="00D8748A" w:rsidRPr="00F87658" w:rsidRDefault="00D8748A" w:rsidP="00841CDA">
      <w:pPr>
        <w:shd w:val="clear" w:color="auto" w:fill="FFFFFF"/>
        <w:tabs>
          <w:tab w:val="left" w:pos="851"/>
          <w:tab w:val="left" w:pos="1134"/>
        </w:tabs>
        <w:spacing w:line="276" w:lineRule="auto"/>
        <w:ind w:firstLine="567"/>
        <w:jc w:val="both"/>
        <w:rPr>
          <w:color w:val="000000"/>
          <w:sz w:val="28"/>
          <w:szCs w:val="28"/>
        </w:rPr>
      </w:pPr>
      <w:r w:rsidRPr="00F87658">
        <w:rPr>
          <w:color w:val="000000"/>
          <w:sz w:val="28"/>
          <w:szCs w:val="28"/>
        </w:rPr>
        <w:t>4. Коллегиальный орган федерального антимонопольного органа пересматривает решения и (или) предписания территориальных антимонопольных органов по делам о нарушении антимонопольного законодательства в случае, если такие решения и (или) предписания нарушают единообразие в толковании и применении антимонопольными органами норм антимонопольного законодательства либо нарушают права и законные интересы неопределенного круга лиц или иные публичные интересы.</w:t>
      </w:r>
    </w:p>
    <w:p w:rsidR="00D8748A" w:rsidRPr="00F87658" w:rsidRDefault="00D8748A" w:rsidP="00841CDA">
      <w:pPr>
        <w:shd w:val="clear" w:color="auto" w:fill="FFFFFF"/>
        <w:tabs>
          <w:tab w:val="left" w:pos="851"/>
          <w:tab w:val="left" w:pos="1134"/>
        </w:tabs>
        <w:spacing w:line="276" w:lineRule="auto"/>
        <w:ind w:firstLine="567"/>
        <w:jc w:val="both"/>
        <w:rPr>
          <w:color w:val="000000"/>
          <w:sz w:val="28"/>
          <w:szCs w:val="28"/>
        </w:rPr>
      </w:pPr>
      <w:r w:rsidRPr="00F87658">
        <w:rPr>
          <w:color w:val="000000"/>
          <w:sz w:val="28"/>
          <w:szCs w:val="28"/>
        </w:rPr>
        <w:t>5. Решение и (или) предписание территориального антимонопольного органа могут быть обжалованы в коллегиальный орган федерального антимонопольного органа в течение срока, установленного статьей 52 настоящего Федерального закона.</w:t>
      </w:r>
    </w:p>
    <w:p w:rsidR="00D8748A" w:rsidRPr="00F87658" w:rsidRDefault="00D8748A" w:rsidP="00841CDA">
      <w:pPr>
        <w:shd w:val="clear" w:color="auto" w:fill="FFFFFF"/>
        <w:tabs>
          <w:tab w:val="left" w:pos="851"/>
          <w:tab w:val="left" w:pos="1134"/>
        </w:tabs>
        <w:spacing w:line="276" w:lineRule="auto"/>
        <w:ind w:firstLine="567"/>
        <w:jc w:val="both"/>
        <w:rPr>
          <w:color w:val="000000"/>
          <w:sz w:val="28"/>
          <w:szCs w:val="28"/>
        </w:rPr>
      </w:pPr>
      <w:r w:rsidRPr="00F87658">
        <w:rPr>
          <w:color w:val="000000"/>
          <w:sz w:val="28"/>
          <w:szCs w:val="28"/>
        </w:rPr>
        <w:t>6. Решение по жалобе принимается коллегиальным органом федерального антимонопольного органа в течение двух месяцев со дня ее получения. Указанный срок может быть продлен для получения документов (информации), необходимых для рассмотрения жалобы, но не более чем на 30 дней. О принятом решении в течение десяти дней со дня его изготовления сообщается в письменной форме лицам, участвующим в деле и территориальному органу, чье решение и (или) предписание было обжаловано.</w:t>
      </w:r>
    </w:p>
    <w:p w:rsidR="00D8748A" w:rsidRPr="00F87658" w:rsidRDefault="00D8748A" w:rsidP="00841CDA">
      <w:pPr>
        <w:shd w:val="clear" w:color="auto" w:fill="FFFFFF"/>
        <w:tabs>
          <w:tab w:val="left" w:pos="851"/>
          <w:tab w:val="left" w:pos="1134"/>
        </w:tabs>
        <w:spacing w:line="276" w:lineRule="auto"/>
        <w:ind w:firstLine="567"/>
        <w:jc w:val="both"/>
        <w:rPr>
          <w:color w:val="000000"/>
          <w:sz w:val="28"/>
          <w:szCs w:val="28"/>
        </w:rPr>
      </w:pPr>
      <w:r w:rsidRPr="00F87658">
        <w:rPr>
          <w:color w:val="000000"/>
          <w:sz w:val="28"/>
          <w:szCs w:val="28"/>
        </w:rPr>
        <w:lastRenderedPageBreak/>
        <w:t>7. Коллегиальный орган федерального антимонопольного органа не вправе пересматривать решение и (или) предписание территориального антимонопольного органа по делу о нарушении антимонопольного законодательства, если такое решение и (или) предписание обжаловано в суд в соответствии со статьей 52 настоящего Федерального закона.</w:t>
      </w:r>
    </w:p>
    <w:p w:rsidR="00D8748A" w:rsidRPr="00F87658" w:rsidRDefault="00D8748A" w:rsidP="00841CDA">
      <w:pPr>
        <w:shd w:val="clear" w:color="auto" w:fill="FFFFFF"/>
        <w:tabs>
          <w:tab w:val="left" w:pos="851"/>
          <w:tab w:val="left" w:pos="1134"/>
        </w:tabs>
        <w:spacing w:line="276" w:lineRule="auto"/>
        <w:ind w:firstLine="567"/>
        <w:jc w:val="both"/>
        <w:rPr>
          <w:color w:val="000000"/>
          <w:sz w:val="28"/>
          <w:szCs w:val="28"/>
        </w:rPr>
      </w:pPr>
      <w:r w:rsidRPr="00F87658">
        <w:rPr>
          <w:color w:val="000000"/>
          <w:sz w:val="28"/>
          <w:szCs w:val="28"/>
        </w:rPr>
        <w:t>8. О дате и времени пересмотра решения и (или) предписания территориального антимонопольного органа федеральный антимонопольный орган извещает лиц, участвующих в деле о нарушении антимонопольного законодательства, и соответствующий территориальный антимонопольный орган, для участия в пересмотре решения и (или) предписания.</w:t>
      </w:r>
    </w:p>
    <w:p w:rsidR="00D8748A" w:rsidRPr="00F87658" w:rsidRDefault="00D8748A" w:rsidP="00841CDA">
      <w:pPr>
        <w:shd w:val="clear" w:color="auto" w:fill="FFFFFF"/>
        <w:tabs>
          <w:tab w:val="left" w:pos="851"/>
          <w:tab w:val="left" w:pos="1134"/>
        </w:tabs>
        <w:spacing w:line="276" w:lineRule="auto"/>
        <w:ind w:firstLine="567"/>
        <w:jc w:val="both"/>
        <w:rPr>
          <w:color w:val="000000"/>
          <w:sz w:val="28"/>
          <w:szCs w:val="28"/>
        </w:rPr>
      </w:pPr>
      <w:r w:rsidRPr="00F87658">
        <w:rPr>
          <w:color w:val="000000"/>
          <w:sz w:val="28"/>
          <w:szCs w:val="28"/>
        </w:rPr>
        <w:t>9. По итогам рассмотрения жалобы на решение и (или) предписание территориального антимонопольного органа коллегиальный орган федерального антимонопольного органа вправе:</w:t>
      </w:r>
    </w:p>
    <w:p w:rsidR="00D8748A" w:rsidRPr="00F87658" w:rsidRDefault="00D8748A" w:rsidP="00841CDA">
      <w:pPr>
        <w:shd w:val="clear" w:color="auto" w:fill="FFFFFF"/>
        <w:tabs>
          <w:tab w:val="left" w:pos="851"/>
          <w:tab w:val="left" w:pos="1134"/>
        </w:tabs>
        <w:spacing w:line="276" w:lineRule="auto"/>
        <w:ind w:firstLine="567"/>
        <w:jc w:val="both"/>
        <w:rPr>
          <w:color w:val="000000"/>
          <w:sz w:val="28"/>
          <w:szCs w:val="28"/>
        </w:rPr>
      </w:pPr>
      <w:r w:rsidRPr="00F87658">
        <w:rPr>
          <w:color w:val="000000"/>
          <w:sz w:val="28"/>
          <w:szCs w:val="28"/>
        </w:rPr>
        <w:t>оставить жалобу без удовлетворения;</w:t>
      </w:r>
    </w:p>
    <w:p w:rsidR="00D8748A" w:rsidRPr="00F87658" w:rsidRDefault="00D8748A" w:rsidP="00841CDA">
      <w:pPr>
        <w:shd w:val="clear" w:color="auto" w:fill="FFFFFF"/>
        <w:tabs>
          <w:tab w:val="left" w:pos="851"/>
          <w:tab w:val="left" w:pos="1134"/>
        </w:tabs>
        <w:spacing w:line="276" w:lineRule="auto"/>
        <w:ind w:firstLine="567"/>
        <w:jc w:val="both"/>
        <w:rPr>
          <w:color w:val="000000"/>
          <w:sz w:val="28"/>
          <w:szCs w:val="28"/>
        </w:rPr>
      </w:pPr>
      <w:r w:rsidRPr="00F87658">
        <w:rPr>
          <w:color w:val="000000"/>
          <w:sz w:val="28"/>
          <w:szCs w:val="28"/>
        </w:rPr>
        <w:t>отменить решение и (или) предписание территориального антимонопольного органа;</w:t>
      </w:r>
    </w:p>
    <w:p w:rsidR="00D8748A" w:rsidRPr="00F87658" w:rsidRDefault="00D8748A" w:rsidP="00841CDA">
      <w:pPr>
        <w:shd w:val="clear" w:color="auto" w:fill="FFFFFF"/>
        <w:tabs>
          <w:tab w:val="left" w:pos="851"/>
          <w:tab w:val="left" w:pos="1134"/>
        </w:tabs>
        <w:spacing w:line="276" w:lineRule="auto"/>
        <w:ind w:firstLine="567"/>
        <w:jc w:val="both"/>
        <w:rPr>
          <w:color w:val="000000"/>
          <w:sz w:val="28"/>
          <w:szCs w:val="28"/>
        </w:rPr>
      </w:pPr>
      <w:r w:rsidRPr="00F87658">
        <w:rPr>
          <w:color w:val="000000"/>
          <w:sz w:val="28"/>
          <w:szCs w:val="28"/>
        </w:rPr>
        <w:t>изменить решение и (или) предписание территориального антимонопольного органа или вынести новое решение и (или) предписание. В этом случае не может ухудшаться положение лица, в отношении которого вынесено решение или которому выдано предписание.</w:t>
      </w:r>
    </w:p>
    <w:p w:rsidR="00D8748A" w:rsidRPr="00F87658" w:rsidRDefault="00D8748A" w:rsidP="00841CDA">
      <w:pPr>
        <w:shd w:val="clear" w:color="auto" w:fill="FFFFFF"/>
        <w:tabs>
          <w:tab w:val="left" w:pos="851"/>
          <w:tab w:val="left" w:pos="1134"/>
        </w:tabs>
        <w:spacing w:line="276" w:lineRule="auto"/>
        <w:ind w:firstLine="567"/>
        <w:jc w:val="both"/>
        <w:rPr>
          <w:color w:val="000000"/>
          <w:sz w:val="28"/>
          <w:szCs w:val="28"/>
        </w:rPr>
      </w:pPr>
      <w:r w:rsidRPr="00F87658">
        <w:rPr>
          <w:color w:val="000000"/>
          <w:sz w:val="28"/>
          <w:szCs w:val="28"/>
        </w:rPr>
        <w:t>10. Коллегиальный орган федерального антимонопольного органа правомочен решать вопросы при наличии не менее половины его состава.</w:t>
      </w:r>
    </w:p>
    <w:p w:rsidR="00D8748A" w:rsidRPr="00F87658" w:rsidRDefault="00D8748A" w:rsidP="00841CDA">
      <w:pPr>
        <w:shd w:val="clear" w:color="auto" w:fill="FFFFFF"/>
        <w:tabs>
          <w:tab w:val="left" w:pos="851"/>
          <w:tab w:val="left" w:pos="1134"/>
        </w:tabs>
        <w:spacing w:line="276" w:lineRule="auto"/>
        <w:ind w:firstLine="567"/>
        <w:jc w:val="both"/>
        <w:rPr>
          <w:color w:val="000000"/>
          <w:sz w:val="28"/>
          <w:szCs w:val="28"/>
        </w:rPr>
      </w:pPr>
      <w:r w:rsidRPr="00F87658">
        <w:rPr>
          <w:color w:val="000000"/>
          <w:sz w:val="28"/>
          <w:szCs w:val="28"/>
        </w:rPr>
        <w:t>11. Решения коллегиального органа федерального антимонопольного органа принимаются открытым голосованием большинством голосов от общего числа присутствующих членов и должны быть мотивированы.</w:t>
      </w:r>
    </w:p>
    <w:p w:rsidR="00D8748A" w:rsidRPr="00F87658" w:rsidRDefault="00D8748A" w:rsidP="00841CDA">
      <w:pPr>
        <w:shd w:val="clear" w:color="auto" w:fill="FFFFFF"/>
        <w:tabs>
          <w:tab w:val="left" w:pos="851"/>
          <w:tab w:val="left" w:pos="1134"/>
        </w:tabs>
        <w:spacing w:line="276" w:lineRule="auto"/>
        <w:ind w:firstLine="567"/>
        <w:jc w:val="both"/>
        <w:rPr>
          <w:color w:val="000000"/>
          <w:sz w:val="28"/>
          <w:szCs w:val="28"/>
        </w:rPr>
      </w:pPr>
      <w:r w:rsidRPr="00F87658">
        <w:rPr>
          <w:color w:val="000000"/>
          <w:sz w:val="28"/>
          <w:szCs w:val="28"/>
        </w:rPr>
        <w:t xml:space="preserve">12. Решение коллегиального органа федерального антимонопольного органа подписывается руководителем федерального антимонопольного органа - председателем коллегиального органа и подлежит размещению, в срок, не превышающий пяти рабочих дней, на официальном сайте федерального антимонопольного органа в информационно-коммуникационной сети </w:t>
      </w:r>
      <w:r w:rsidR="00B52D4D">
        <w:rPr>
          <w:color w:val="000000"/>
          <w:sz w:val="28"/>
          <w:szCs w:val="28"/>
        </w:rPr>
        <w:t>«</w:t>
      </w:r>
      <w:r w:rsidRPr="00F87658">
        <w:rPr>
          <w:color w:val="000000"/>
          <w:sz w:val="28"/>
          <w:szCs w:val="28"/>
        </w:rPr>
        <w:t>Интернет</w:t>
      </w:r>
      <w:r w:rsidR="00B52D4D">
        <w:rPr>
          <w:color w:val="000000"/>
          <w:sz w:val="28"/>
          <w:szCs w:val="28"/>
        </w:rPr>
        <w:t>»</w:t>
      </w:r>
      <w:r w:rsidRPr="00F87658">
        <w:rPr>
          <w:color w:val="000000"/>
          <w:sz w:val="28"/>
          <w:szCs w:val="28"/>
        </w:rPr>
        <w:t>.</w:t>
      </w:r>
    </w:p>
    <w:p w:rsidR="00D8748A" w:rsidRPr="00F87658" w:rsidRDefault="00D8748A" w:rsidP="00841CDA">
      <w:pPr>
        <w:shd w:val="clear" w:color="auto" w:fill="FFFFFF"/>
        <w:tabs>
          <w:tab w:val="left" w:pos="851"/>
          <w:tab w:val="left" w:pos="1134"/>
        </w:tabs>
        <w:spacing w:line="276" w:lineRule="auto"/>
        <w:ind w:firstLine="567"/>
        <w:jc w:val="both"/>
        <w:rPr>
          <w:color w:val="000000"/>
          <w:sz w:val="28"/>
          <w:szCs w:val="28"/>
        </w:rPr>
      </w:pPr>
      <w:r w:rsidRPr="00F87658">
        <w:rPr>
          <w:color w:val="000000"/>
          <w:sz w:val="28"/>
          <w:szCs w:val="28"/>
        </w:rPr>
        <w:t xml:space="preserve">13. Решение коллегиального органа федерального антимонопольного органа, принятое по результатам пересмотра решения территориального антимонопольного органа, вступает в силу с момента опубликования такого постановления (решения) на официальном сайте федерального антимонопольного органа в информационно-телекоммуникационной сети </w:t>
      </w:r>
      <w:r w:rsidR="00B52D4D">
        <w:rPr>
          <w:color w:val="000000"/>
          <w:sz w:val="28"/>
          <w:szCs w:val="28"/>
        </w:rPr>
        <w:t>«</w:t>
      </w:r>
      <w:r w:rsidRPr="00F87658">
        <w:rPr>
          <w:color w:val="000000"/>
          <w:sz w:val="28"/>
          <w:szCs w:val="28"/>
        </w:rPr>
        <w:t>Интернет</w:t>
      </w:r>
      <w:r w:rsidR="00B52D4D">
        <w:rPr>
          <w:color w:val="000000"/>
          <w:sz w:val="28"/>
          <w:szCs w:val="28"/>
        </w:rPr>
        <w:t>»</w:t>
      </w:r>
      <w:r w:rsidRPr="00F87658">
        <w:rPr>
          <w:color w:val="000000"/>
          <w:sz w:val="28"/>
          <w:szCs w:val="28"/>
        </w:rPr>
        <w:t>.</w:t>
      </w:r>
    </w:p>
    <w:p w:rsidR="00D8748A" w:rsidRPr="00F87658" w:rsidRDefault="00D8748A" w:rsidP="00841CDA">
      <w:pPr>
        <w:shd w:val="clear" w:color="auto" w:fill="FFFFFF"/>
        <w:tabs>
          <w:tab w:val="left" w:pos="851"/>
          <w:tab w:val="left" w:pos="1134"/>
        </w:tabs>
        <w:spacing w:line="276" w:lineRule="auto"/>
        <w:ind w:firstLine="567"/>
        <w:jc w:val="both"/>
        <w:rPr>
          <w:color w:val="000000"/>
          <w:sz w:val="28"/>
          <w:szCs w:val="28"/>
        </w:rPr>
      </w:pPr>
      <w:r w:rsidRPr="00F87658">
        <w:rPr>
          <w:color w:val="000000"/>
          <w:sz w:val="28"/>
          <w:szCs w:val="28"/>
        </w:rPr>
        <w:lastRenderedPageBreak/>
        <w:t>14. Порядок работы коллегиального органа федерального антимонопольного органа определяется федеральным антимонопольным органом.</w:t>
      </w:r>
      <w:r w:rsidR="00B52D4D">
        <w:rPr>
          <w:color w:val="000000"/>
          <w:sz w:val="28"/>
          <w:szCs w:val="28"/>
        </w:rPr>
        <w:t>»</w:t>
      </w:r>
      <w:r w:rsidRPr="00F87658">
        <w:rPr>
          <w:color w:val="000000"/>
          <w:sz w:val="28"/>
          <w:szCs w:val="28"/>
        </w:rPr>
        <w:t>;</w:t>
      </w:r>
    </w:p>
    <w:p w:rsidR="00D8748A" w:rsidRPr="00F87658" w:rsidRDefault="00D8748A" w:rsidP="00841CDA">
      <w:pPr>
        <w:shd w:val="clear" w:color="auto" w:fill="FFFFFF"/>
        <w:tabs>
          <w:tab w:val="left" w:pos="851"/>
          <w:tab w:val="left" w:pos="1134"/>
        </w:tabs>
        <w:spacing w:line="276" w:lineRule="auto"/>
        <w:ind w:firstLine="567"/>
        <w:jc w:val="both"/>
        <w:rPr>
          <w:color w:val="000000"/>
          <w:sz w:val="28"/>
          <w:szCs w:val="28"/>
        </w:rPr>
      </w:pPr>
    </w:p>
    <w:p w:rsidR="00045DEB" w:rsidRPr="00F87658" w:rsidRDefault="00045DEB" w:rsidP="00841CDA">
      <w:pPr>
        <w:pStyle w:val="aa"/>
        <w:numPr>
          <w:ilvl w:val="0"/>
          <w:numId w:val="9"/>
        </w:numPr>
        <w:tabs>
          <w:tab w:val="left" w:pos="851"/>
          <w:tab w:val="left" w:pos="1134"/>
        </w:tabs>
        <w:spacing w:after="0"/>
        <w:ind w:left="0" w:firstLine="567"/>
        <w:jc w:val="both"/>
        <w:rPr>
          <w:rFonts w:ascii="Times New Roman" w:hAnsi="Times New Roman"/>
          <w:sz w:val="28"/>
          <w:szCs w:val="28"/>
        </w:rPr>
      </w:pPr>
      <w:r w:rsidRPr="00F87658">
        <w:rPr>
          <w:rFonts w:ascii="Times New Roman" w:hAnsi="Times New Roman"/>
          <w:sz w:val="28"/>
          <w:szCs w:val="28"/>
        </w:rPr>
        <w:t>В статье 25:</w:t>
      </w:r>
    </w:p>
    <w:p w:rsidR="00045DEB" w:rsidRPr="00F87658" w:rsidRDefault="00045DEB" w:rsidP="00841CDA">
      <w:pPr>
        <w:spacing w:line="276" w:lineRule="auto"/>
        <w:ind w:firstLine="567"/>
        <w:jc w:val="both"/>
        <w:rPr>
          <w:sz w:val="28"/>
          <w:szCs w:val="28"/>
        </w:rPr>
      </w:pPr>
      <w:r w:rsidRPr="00F87658">
        <w:rPr>
          <w:sz w:val="28"/>
          <w:szCs w:val="28"/>
        </w:rPr>
        <w:t xml:space="preserve">а) а) в части 1 после слов </w:t>
      </w:r>
      <w:r w:rsidR="00B52D4D">
        <w:rPr>
          <w:sz w:val="28"/>
          <w:szCs w:val="28"/>
        </w:rPr>
        <w:t>«</w:t>
      </w:r>
      <w:r w:rsidRPr="00F87658">
        <w:rPr>
          <w:sz w:val="28"/>
          <w:szCs w:val="28"/>
        </w:rPr>
        <w:t>служебную,</w:t>
      </w:r>
      <w:r w:rsidR="00B52D4D">
        <w:rPr>
          <w:sz w:val="28"/>
          <w:szCs w:val="28"/>
        </w:rPr>
        <w:t>»</w:t>
      </w:r>
      <w:r w:rsidRPr="00F87658">
        <w:rPr>
          <w:sz w:val="28"/>
          <w:szCs w:val="28"/>
        </w:rPr>
        <w:t xml:space="preserve"> дополнить словами </w:t>
      </w:r>
      <w:r w:rsidR="00B52D4D">
        <w:rPr>
          <w:sz w:val="28"/>
          <w:szCs w:val="28"/>
        </w:rPr>
        <w:t>«</w:t>
      </w:r>
      <w:r w:rsidRPr="00F87658">
        <w:rPr>
          <w:sz w:val="28"/>
          <w:szCs w:val="28"/>
        </w:rPr>
        <w:t>налоговую,</w:t>
      </w:r>
      <w:r w:rsidR="00B52D4D">
        <w:rPr>
          <w:sz w:val="28"/>
          <w:szCs w:val="28"/>
        </w:rPr>
        <w:t>»</w:t>
      </w:r>
      <w:r w:rsidRPr="00F87658">
        <w:rPr>
          <w:sz w:val="28"/>
          <w:szCs w:val="28"/>
        </w:rPr>
        <w:t>;</w:t>
      </w:r>
    </w:p>
    <w:p w:rsidR="00045DEB" w:rsidRPr="00F87658" w:rsidRDefault="00045DEB" w:rsidP="00841CDA">
      <w:pPr>
        <w:spacing w:line="276" w:lineRule="auto"/>
        <w:ind w:firstLine="567"/>
        <w:jc w:val="both"/>
        <w:rPr>
          <w:sz w:val="28"/>
          <w:szCs w:val="28"/>
        </w:rPr>
      </w:pPr>
      <w:r w:rsidRPr="00F87658">
        <w:rPr>
          <w:sz w:val="28"/>
          <w:szCs w:val="28"/>
        </w:rPr>
        <w:t xml:space="preserve">б) в части 3 после слов </w:t>
      </w:r>
      <w:r w:rsidR="00B52D4D">
        <w:rPr>
          <w:sz w:val="28"/>
          <w:szCs w:val="28"/>
        </w:rPr>
        <w:t>«</w:t>
      </w:r>
      <w:r w:rsidRPr="00F87658">
        <w:rPr>
          <w:sz w:val="28"/>
          <w:szCs w:val="28"/>
        </w:rPr>
        <w:t>служебную,</w:t>
      </w:r>
      <w:r w:rsidR="00B52D4D">
        <w:rPr>
          <w:sz w:val="28"/>
          <w:szCs w:val="28"/>
        </w:rPr>
        <w:t>»</w:t>
      </w:r>
      <w:r w:rsidRPr="00F87658">
        <w:rPr>
          <w:sz w:val="28"/>
          <w:szCs w:val="28"/>
        </w:rPr>
        <w:t xml:space="preserve"> дополнить словами </w:t>
      </w:r>
      <w:r w:rsidR="00B52D4D">
        <w:rPr>
          <w:sz w:val="28"/>
          <w:szCs w:val="28"/>
        </w:rPr>
        <w:t>«</w:t>
      </w:r>
      <w:r w:rsidRPr="00F87658">
        <w:rPr>
          <w:sz w:val="28"/>
          <w:szCs w:val="28"/>
        </w:rPr>
        <w:t>налоговую,</w:t>
      </w:r>
      <w:r w:rsidR="00B52D4D">
        <w:rPr>
          <w:sz w:val="28"/>
          <w:szCs w:val="28"/>
        </w:rPr>
        <w:t>»</w:t>
      </w:r>
      <w:r w:rsidRPr="00F87658">
        <w:rPr>
          <w:sz w:val="28"/>
          <w:szCs w:val="28"/>
        </w:rPr>
        <w:t>.</w:t>
      </w:r>
    </w:p>
    <w:p w:rsidR="00D42E68" w:rsidRPr="00F87658" w:rsidRDefault="00045DEB" w:rsidP="00841CDA">
      <w:pPr>
        <w:pStyle w:val="aa"/>
        <w:tabs>
          <w:tab w:val="left" w:pos="851"/>
          <w:tab w:val="left" w:pos="1134"/>
        </w:tabs>
        <w:spacing w:after="0"/>
        <w:ind w:left="0" w:firstLine="567"/>
        <w:jc w:val="both"/>
        <w:rPr>
          <w:rFonts w:ascii="Times New Roman" w:hAnsi="Times New Roman"/>
          <w:sz w:val="28"/>
          <w:szCs w:val="28"/>
        </w:rPr>
      </w:pPr>
      <w:r w:rsidRPr="00F87658">
        <w:rPr>
          <w:rFonts w:ascii="Times New Roman" w:hAnsi="Times New Roman"/>
          <w:sz w:val="28"/>
          <w:szCs w:val="28"/>
        </w:rPr>
        <w:t>в) д</w:t>
      </w:r>
      <w:r w:rsidR="00D42E68" w:rsidRPr="00F87658">
        <w:rPr>
          <w:rFonts w:ascii="Times New Roman" w:hAnsi="Times New Roman"/>
          <w:sz w:val="28"/>
          <w:szCs w:val="28"/>
        </w:rPr>
        <w:t>ополнить частью 4 следующего содержания:</w:t>
      </w:r>
    </w:p>
    <w:p w:rsidR="00D42E68" w:rsidRPr="00F87658" w:rsidRDefault="00B52D4D" w:rsidP="00841CDA">
      <w:pPr>
        <w:pStyle w:val="aa"/>
        <w:tabs>
          <w:tab w:val="left" w:pos="851"/>
          <w:tab w:val="left" w:pos="1134"/>
        </w:tabs>
        <w:spacing w:after="0"/>
        <w:ind w:left="0" w:firstLine="567"/>
        <w:jc w:val="both"/>
        <w:rPr>
          <w:rFonts w:ascii="Times New Roman" w:hAnsi="Times New Roman"/>
          <w:sz w:val="28"/>
          <w:szCs w:val="28"/>
        </w:rPr>
      </w:pPr>
      <w:r>
        <w:rPr>
          <w:rFonts w:ascii="Times New Roman" w:hAnsi="Times New Roman"/>
          <w:sz w:val="28"/>
          <w:szCs w:val="28"/>
        </w:rPr>
        <w:t>«</w:t>
      </w:r>
      <w:r w:rsidR="00D42E68" w:rsidRPr="00F87658">
        <w:rPr>
          <w:rFonts w:ascii="Times New Roman" w:hAnsi="Times New Roman"/>
          <w:sz w:val="28"/>
          <w:szCs w:val="28"/>
        </w:rPr>
        <w:t>4. В целях настоящей статьи под мотивированным требованием антимонопольного органа понимается требование, направленное на осуществление полномочий, связанных с:</w:t>
      </w:r>
    </w:p>
    <w:p w:rsidR="00D42E68" w:rsidRPr="00F87658" w:rsidRDefault="00D42E68" w:rsidP="00841CDA">
      <w:pPr>
        <w:pStyle w:val="aa"/>
        <w:numPr>
          <w:ilvl w:val="0"/>
          <w:numId w:val="13"/>
        </w:numPr>
        <w:tabs>
          <w:tab w:val="left" w:pos="851"/>
          <w:tab w:val="left" w:pos="1134"/>
        </w:tabs>
        <w:spacing w:after="0"/>
        <w:ind w:left="0" w:firstLine="567"/>
        <w:jc w:val="both"/>
        <w:rPr>
          <w:rFonts w:ascii="Times New Roman" w:hAnsi="Times New Roman"/>
          <w:sz w:val="28"/>
          <w:szCs w:val="28"/>
        </w:rPr>
      </w:pPr>
      <w:r w:rsidRPr="00F87658">
        <w:rPr>
          <w:rFonts w:ascii="Times New Roman" w:hAnsi="Times New Roman"/>
          <w:sz w:val="28"/>
          <w:szCs w:val="28"/>
        </w:rPr>
        <w:t xml:space="preserve"> контролем экономической концентрации на соответствующих товарных рынках Российской Федерации;</w:t>
      </w:r>
    </w:p>
    <w:p w:rsidR="00D42E68" w:rsidRPr="00F87658" w:rsidRDefault="00D42E68" w:rsidP="00841CDA">
      <w:pPr>
        <w:pStyle w:val="aa"/>
        <w:numPr>
          <w:ilvl w:val="0"/>
          <w:numId w:val="13"/>
        </w:numPr>
        <w:tabs>
          <w:tab w:val="left" w:pos="851"/>
          <w:tab w:val="left" w:pos="1134"/>
        </w:tabs>
        <w:spacing w:after="0"/>
        <w:ind w:left="0" w:firstLine="567"/>
        <w:jc w:val="both"/>
        <w:rPr>
          <w:rFonts w:ascii="Times New Roman" w:hAnsi="Times New Roman"/>
          <w:sz w:val="28"/>
          <w:szCs w:val="28"/>
        </w:rPr>
      </w:pPr>
      <w:r w:rsidRPr="00F87658">
        <w:rPr>
          <w:rFonts w:ascii="Times New Roman" w:hAnsi="Times New Roman"/>
          <w:sz w:val="28"/>
          <w:szCs w:val="28"/>
        </w:rPr>
        <w:t xml:space="preserve"> пресечением монополистической деятельности и недобросовестной конкуренции;</w:t>
      </w:r>
    </w:p>
    <w:p w:rsidR="00D42E68" w:rsidRPr="00F87658" w:rsidRDefault="00D42E68" w:rsidP="00841CDA">
      <w:pPr>
        <w:pStyle w:val="aa"/>
        <w:numPr>
          <w:ilvl w:val="0"/>
          <w:numId w:val="13"/>
        </w:numPr>
        <w:tabs>
          <w:tab w:val="left" w:pos="851"/>
          <w:tab w:val="left" w:pos="1134"/>
        </w:tabs>
        <w:spacing w:after="0"/>
        <w:ind w:left="0" w:firstLine="567"/>
        <w:jc w:val="both"/>
        <w:rPr>
          <w:rFonts w:ascii="Times New Roman" w:hAnsi="Times New Roman"/>
          <w:sz w:val="28"/>
          <w:szCs w:val="28"/>
        </w:rPr>
      </w:pPr>
      <w:r w:rsidRPr="00F87658">
        <w:rPr>
          <w:rFonts w:ascii="Times New Roman" w:hAnsi="Times New Roman"/>
          <w:sz w:val="28"/>
          <w:szCs w:val="28"/>
        </w:rPr>
        <w:t xml:space="preserve"> выполнением поручений </w:t>
      </w:r>
      <w:r w:rsidR="009F6CE4" w:rsidRPr="00F87658">
        <w:rPr>
          <w:rFonts w:ascii="Times New Roman" w:hAnsi="Times New Roman"/>
          <w:sz w:val="28"/>
          <w:szCs w:val="28"/>
        </w:rPr>
        <w:t xml:space="preserve">Президента Российской Федерации, </w:t>
      </w:r>
      <w:r w:rsidRPr="00F87658">
        <w:rPr>
          <w:rFonts w:ascii="Times New Roman" w:hAnsi="Times New Roman"/>
          <w:sz w:val="28"/>
          <w:szCs w:val="28"/>
        </w:rPr>
        <w:t>Прав</w:t>
      </w:r>
      <w:r w:rsidR="009F6CE4" w:rsidRPr="00F87658">
        <w:rPr>
          <w:rFonts w:ascii="Times New Roman" w:hAnsi="Times New Roman"/>
          <w:sz w:val="28"/>
          <w:szCs w:val="28"/>
        </w:rPr>
        <w:t>ительства Российской Федерации, запросов Счетной палаты Российской Федерации, Прокуратуры Российской Федерации, федерального органа исполнительной власти по выработке государственной политики и нормативно-правовому регулированию экономической политики</w:t>
      </w:r>
      <w:r w:rsidRPr="00F87658">
        <w:rPr>
          <w:rFonts w:ascii="Times New Roman" w:hAnsi="Times New Roman"/>
          <w:sz w:val="28"/>
          <w:szCs w:val="28"/>
        </w:rPr>
        <w:t>;</w:t>
      </w:r>
    </w:p>
    <w:p w:rsidR="00D42E68" w:rsidRPr="00F87658" w:rsidRDefault="00430472" w:rsidP="00841CDA">
      <w:pPr>
        <w:pStyle w:val="aa"/>
        <w:numPr>
          <w:ilvl w:val="0"/>
          <w:numId w:val="13"/>
        </w:numPr>
        <w:tabs>
          <w:tab w:val="left" w:pos="851"/>
          <w:tab w:val="left" w:pos="1134"/>
        </w:tabs>
        <w:spacing w:after="0"/>
        <w:ind w:left="0" w:firstLine="567"/>
        <w:jc w:val="both"/>
        <w:rPr>
          <w:rFonts w:ascii="Times New Roman" w:hAnsi="Times New Roman"/>
          <w:sz w:val="28"/>
          <w:szCs w:val="28"/>
        </w:rPr>
      </w:pPr>
      <w:r w:rsidRPr="00F87658">
        <w:rPr>
          <w:rFonts w:ascii="Times New Roman" w:hAnsi="Times New Roman"/>
          <w:sz w:val="28"/>
          <w:szCs w:val="28"/>
        </w:rPr>
        <w:t xml:space="preserve"> </w:t>
      </w:r>
      <w:r w:rsidR="00D42E68" w:rsidRPr="00F87658">
        <w:rPr>
          <w:rFonts w:ascii="Times New Roman" w:hAnsi="Times New Roman"/>
          <w:sz w:val="28"/>
          <w:szCs w:val="28"/>
        </w:rPr>
        <w:t>проведение анализа состояния конкуренции, если указанный анализ утвержден в соответствующем порядке.</w:t>
      </w:r>
      <w:r w:rsidR="00B52D4D">
        <w:rPr>
          <w:rFonts w:ascii="Times New Roman" w:hAnsi="Times New Roman"/>
          <w:sz w:val="28"/>
          <w:szCs w:val="28"/>
        </w:rPr>
        <w:t>»</w:t>
      </w:r>
      <w:r w:rsidR="00D42E68" w:rsidRPr="00F87658">
        <w:rPr>
          <w:rFonts w:ascii="Times New Roman" w:hAnsi="Times New Roman"/>
          <w:sz w:val="28"/>
          <w:szCs w:val="28"/>
        </w:rPr>
        <w:t>.</w:t>
      </w:r>
    </w:p>
    <w:p w:rsidR="00D42E68" w:rsidRPr="00F87658" w:rsidRDefault="00D42E68" w:rsidP="00841CDA">
      <w:pPr>
        <w:pStyle w:val="aa"/>
        <w:tabs>
          <w:tab w:val="left" w:pos="851"/>
          <w:tab w:val="left" w:pos="1134"/>
        </w:tabs>
        <w:spacing w:after="0"/>
        <w:ind w:left="0" w:firstLine="567"/>
        <w:jc w:val="both"/>
        <w:rPr>
          <w:rFonts w:ascii="Times New Roman" w:hAnsi="Times New Roman"/>
          <w:sz w:val="28"/>
          <w:szCs w:val="28"/>
        </w:rPr>
      </w:pPr>
    </w:p>
    <w:p w:rsidR="00937954" w:rsidRPr="00F87658" w:rsidRDefault="00937954" w:rsidP="00841CDA">
      <w:pPr>
        <w:pStyle w:val="aa"/>
        <w:numPr>
          <w:ilvl w:val="0"/>
          <w:numId w:val="9"/>
        </w:numPr>
        <w:tabs>
          <w:tab w:val="left" w:pos="851"/>
          <w:tab w:val="left" w:pos="1134"/>
        </w:tabs>
        <w:spacing w:after="0"/>
        <w:ind w:left="0" w:firstLine="567"/>
        <w:jc w:val="both"/>
        <w:rPr>
          <w:rFonts w:ascii="Times New Roman" w:hAnsi="Times New Roman"/>
          <w:sz w:val="28"/>
          <w:szCs w:val="28"/>
        </w:rPr>
      </w:pPr>
      <w:r w:rsidRPr="00F87658">
        <w:rPr>
          <w:rFonts w:ascii="Times New Roman" w:hAnsi="Times New Roman"/>
          <w:sz w:val="28"/>
          <w:szCs w:val="28"/>
        </w:rPr>
        <w:t>Часть 4 статьи 25.1 дополнить последним абзацем следующего содержания:</w:t>
      </w:r>
    </w:p>
    <w:p w:rsidR="00937954" w:rsidRPr="00F87658" w:rsidRDefault="00B52D4D" w:rsidP="00841CDA">
      <w:pPr>
        <w:pStyle w:val="aa"/>
        <w:tabs>
          <w:tab w:val="left" w:pos="851"/>
          <w:tab w:val="left" w:pos="1134"/>
        </w:tabs>
        <w:spacing w:after="0"/>
        <w:ind w:left="0" w:firstLine="709"/>
        <w:jc w:val="both"/>
        <w:rPr>
          <w:rFonts w:ascii="Times New Roman" w:hAnsi="Times New Roman"/>
          <w:sz w:val="28"/>
          <w:szCs w:val="28"/>
        </w:rPr>
      </w:pPr>
      <w:r>
        <w:rPr>
          <w:rFonts w:ascii="Times New Roman" w:hAnsi="Times New Roman"/>
          <w:sz w:val="28"/>
          <w:szCs w:val="28"/>
        </w:rPr>
        <w:t>«</w:t>
      </w:r>
      <w:r w:rsidR="00937954" w:rsidRPr="00F87658">
        <w:rPr>
          <w:rFonts w:ascii="Times New Roman" w:hAnsi="Times New Roman"/>
          <w:sz w:val="28"/>
          <w:szCs w:val="28"/>
        </w:rPr>
        <w:t xml:space="preserve">Внеплановая проверка, за исключением оснований, предусмотренных пунктами 1, 3 и 4 настоящей части, может быть проведена после согласования с органом прокуратуры в порядке, предусмотренном частью 7 статьи 10 Федерального закона от 26 декабря 2008 года № 294-ФЗ </w:t>
      </w:r>
      <w:r>
        <w:rPr>
          <w:rFonts w:ascii="Times New Roman" w:hAnsi="Times New Roman"/>
          <w:sz w:val="28"/>
          <w:szCs w:val="28"/>
        </w:rPr>
        <w:t>«</w:t>
      </w:r>
      <w:r w:rsidR="00937954" w:rsidRPr="00F87658">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00937954" w:rsidRPr="00F87658">
        <w:rPr>
          <w:rFonts w:ascii="Times New Roman" w:hAnsi="Times New Roman"/>
          <w:sz w:val="28"/>
          <w:szCs w:val="28"/>
        </w:rPr>
        <w:t>.</w:t>
      </w:r>
      <w:r>
        <w:rPr>
          <w:rFonts w:ascii="Times New Roman" w:hAnsi="Times New Roman"/>
          <w:sz w:val="28"/>
          <w:szCs w:val="28"/>
        </w:rPr>
        <w:t>»</w:t>
      </w:r>
      <w:r w:rsidR="00937954" w:rsidRPr="00F87658">
        <w:rPr>
          <w:rFonts w:ascii="Times New Roman" w:hAnsi="Times New Roman"/>
          <w:sz w:val="28"/>
          <w:szCs w:val="28"/>
        </w:rPr>
        <w:t>;</w:t>
      </w:r>
    </w:p>
    <w:p w:rsidR="00937954" w:rsidRPr="00F87658" w:rsidRDefault="00937954" w:rsidP="00841CDA">
      <w:pPr>
        <w:spacing w:line="276" w:lineRule="auto"/>
        <w:ind w:left="786"/>
        <w:jc w:val="both"/>
        <w:rPr>
          <w:sz w:val="28"/>
          <w:szCs w:val="28"/>
          <w:highlight w:val="green"/>
        </w:rPr>
      </w:pPr>
    </w:p>
    <w:p w:rsidR="00045DEB" w:rsidRPr="00F87658" w:rsidRDefault="00045DEB" w:rsidP="00841CDA">
      <w:pPr>
        <w:numPr>
          <w:ilvl w:val="0"/>
          <w:numId w:val="15"/>
        </w:numPr>
        <w:spacing w:line="276" w:lineRule="auto"/>
        <w:ind w:left="0" w:firstLine="567"/>
        <w:jc w:val="both"/>
        <w:rPr>
          <w:sz w:val="28"/>
          <w:szCs w:val="28"/>
        </w:rPr>
      </w:pPr>
      <w:r w:rsidRPr="00F87658">
        <w:rPr>
          <w:sz w:val="28"/>
          <w:szCs w:val="28"/>
        </w:rPr>
        <w:t>В статье 25</w:t>
      </w:r>
      <w:r w:rsidRPr="00F87658">
        <w:rPr>
          <w:sz w:val="28"/>
          <w:szCs w:val="28"/>
          <w:vertAlign w:val="superscript"/>
        </w:rPr>
        <w:t>7</w:t>
      </w:r>
      <w:r w:rsidRPr="00F87658">
        <w:rPr>
          <w:sz w:val="28"/>
          <w:szCs w:val="28"/>
        </w:rPr>
        <w:t>:</w:t>
      </w:r>
    </w:p>
    <w:p w:rsidR="00045DEB" w:rsidRPr="00F87658" w:rsidRDefault="00045DEB" w:rsidP="00841CDA">
      <w:pPr>
        <w:spacing w:line="276" w:lineRule="auto"/>
        <w:ind w:firstLine="567"/>
        <w:jc w:val="both"/>
        <w:rPr>
          <w:sz w:val="28"/>
          <w:szCs w:val="28"/>
        </w:rPr>
      </w:pPr>
      <w:r w:rsidRPr="00F87658">
        <w:rPr>
          <w:sz w:val="28"/>
          <w:szCs w:val="28"/>
        </w:rPr>
        <w:t xml:space="preserve">а) часть 1 после слов </w:t>
      </w:r>
      <w:r w:rsidR="00B52D4D">
        <w:rPr>
          <w:sz w:val="28"/>
          <w:szCs w:val="28"/>
        </w:rPr>
        <w:t>«</w:t>
      </w:r>
      <w:r w:rsidRPr="00F87658">
        <w:rPr>
          <w:sz w:val="28"/>
          <w:szCs w:val="28"/>
        </w:rPr>
        <w:t>должностному лицу хозяйствующего субъекта</w:t>
      </w:r>
      <w:r w:rsidR="00B52D4D">
        <w:rPr>
          <w:sz w:val="28"/>
          <w:szCs w:val="28"/>
        </w:rPr>
        <w:t>»</w:t>
      </w:r>
      <w:r w:rsidRPr="00F87658">
        <w:rPr>
          <w:sz w:val="28"/>
          <w:szCs w:val="28"/>
        </w:rPr>
        <w:t xml:space="preserve"> дополнить словами </w:t>
      </w:r>
      <w:r w:rsidR="00B52D4D">
        <w:rPr>
          <w:sz w:val="28"/>
          <w:szCs w:val="28"/>
        </w:rPr>
        <w:t>«</w:t>
      </w:r>
      <w:r w:rsidRPr="00F87658">
        <w:rPr>
          <w:sz w:val="28"/>
          <w:szCs w:val="28"/>
        </w:rPr>
        <w:t>,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w:t>
      </w:r>
      <w:r w:rsidR="00A55EA0" w:rsidRPr="00F87658">
        <w:rPr>
          <w:sz w:val="28"/>
          <w:szCs w:val="28"/>
        </w:rPr>
        <w:t>арственного внебюджетного фонда</w:t>
      </w:r>
      <w:r w:rsidR="00B52D4D">
        <w:rPr>
          <w:sz w:val="28"/>
          <w:szCs w:val="28"/>
        </w:rPr>
        <w:t>»</w:t>
      </w:r>
      <w:r w:rsidRPr="00F87658">
        <w:rPr>
          <w:sz w:val="28"/>
          <w:szCs w:val="28"/>
        </w:rPr>
        <w:t>;</w:t>
      </w:r>
    </w:p>
    <w:p w:rsidR="00045DEB" w:rsidRPr="00F87658" w:rsidRDefault="00045DEB" w:rsidP="00841CDA">
      <w:pPr>
        <w:spacing w:line="276" w:lineRule="auto"/>
        <w:ind w:firstLine="567"/>
        <w:jc w:val="both"/>
        <w:rPr>
          <w:sz w:val="28"/>
          <w:szCs w:val="28"/>
        </w:rPr>
      </w:pPr>
      <w:r w:rsidRPr="00F87658">
        <w:rPr>
          <w:sz w:val="28"/>
          <w:szCs w:val="28"/>
        </w:rPr>
        <w:lastRenderedPageBreak/>
        <w:t xml:space="preserve">б) в части 2 слова </w:t>
      </w:r>
      <w:r w:rsidR="00B52D4D">
        <w:rPr>
          <w:sz w:val="28"/>
          <w:szCs w:val="28"/>
        </w:rPr>
        <w:t>«</w:t>
      </w:r>
      <w:r w:rsidRPr="00F87658">
        <w:rPr>
          <w:sz w:val="28"/>
          <w:szCs w:val="28"/>
        </w:rPr>
        <w:t>должностного лица хозяйствующего субъекта</w:t>
      </w:r>
      <w:r w:rsidR="00B52D4D">
        <w:rPr>
          <w:sz w:val="28"/>
          <w:szCs w:val="28"/>
        </w:rPr>
        <w:t>»</w:t>
      </w:r>
      <w:r w:rsidRPr="00F87658">
        <w:rPr>
          <w:sz w:val="28"/>
          <w:szCs w:val="28"/>
        </w:rPr>
        <w:t xml:space="preserve"> заменить словами </w:t>
      </w:r>
      <w:r w:rsidR="00B52D4D">
        <w:rPr>
          <w:sz w:val="28"/>
          <w:szCs w:val="28"/>
        </w:rPr>
        <w:t>«</w:t>
      </w:r>
      <w:r w:rsidRPr="00F87658">
        <w:rPr>
          <w:sz w:val="28"/>
          <w:szCs w:val="28"/>
        </w:rPr>
        <w:t>должностного лица, указанного в части 1 настоящей статьи,</w:t>
      </w:r>
      <w:r w:rsidR="00B52D4D">
        <w:rPr>
          <w:sz w:val="28"/>
          <w:szCs w:val="28"/>
        </w:rPr>
        <w:t>»</w:t>
      </w:r>
      <w:r w:rsidRPr="00F87658">
        <w:rPr>
          <w:sz w:val="28"/>
          <w:szCs w:val="28"/>
        </w:rPr>
        <w:t>;</w:t>
      </w:r>
    </w:p>
    <w:p w:rsidR="00045DEB" w:rsidRPr="00F87658" w:rsidRDefault="00045DEB" w:rsidP="00841CDA">
      <w:pPr>
        <w:spacing w:line="276" w:lineRule="auto"/>
        <w:ind w:firstLine="567"/>
        <w:jc w:val="both"/>
        <w:rPr>
          <w:sz w:val="28"/>
          <w:szCs w:val="28"/>
        </w:rPr>
      </w:pPr>
      <w:r w:rsidRPr="00F87658">
        <w:rPr>
          <w:sz w:val="28"/>
          <w:szCs w:val="28"/>
        </w:rPr>
        <w:t xml:space="preserve">в) в части 3 слова </w:t>
      </w:r>
      <w:r w:rsidR="00B52D4D">
        <w:rPr>
          <w:sz w:val="28"/>
          <w:szCs w:val="28"/>
        </w:rPr>
        <w:t>«</w:t>
      </w:r>
      <w:r w:rsidRPr="00F87658">
        <w:rPr>
          <w:sz w:val="28"/>
          <w:szCs w:val="28"/>
        </w:rPr>
        <w:t>должностного лица хозяйствующего субъекта</w:t>
      </w:r>
      <w:r w:rsidR="00B52D4D">
        <w:rPr>
          <w:sz w:val="28"/>
          <w:szCs w:val="28"/>
        </w:rPr>
        <w:t>»</w:t>
      </w:r>
      <w:r w:rsidRPr="00F87658">
        <w:rPr>
          <w:sz w:val="28"/>
          <w:szCs w:val="28"/>
        </w:rPr>
        <w:t xml:space="preserve"> заменить словами </w:t>
      </w:r>
      <w:r w:rsidR="00B52D4D">
        <w:rPr>
          <w:sz w:val="28"/>
          <w:szCs w:val="28"/>
        </w:rPr>
        <w:t>«</w:t>
      </w:r>
      <w:r w:rsidRPr="00F87658">
        <w:rPr>
          <w:sz w:val="28"/>
          <w:szCs w:val="28"/>
        </w:rPr>
        <w:t>должностного лица, указанного в части 1 настоящей статьи,</w:t>
      </w:r>
      <w:r w:rsidR="00B52D4D">
        <w:rPr>
          <w:sz w:val="28"/>
          <w:szCs w:val="28"/>
        </w:rPr>
        <w:t>»</w:t>
      </w:r>
      <w:r w:rsidRPr="00F87658">
        <w:rPr>
          <w:sz w:val="28"/>
          <w:szCs w:val="28"/>
        </w:rPr>
        <w:t>;</w:t>
      </w:r>
    </w:p>
    <w:p w:rsidR="00045DEB" w:rsidRPr="00F87658" w:rsidRDefault="00045DEB" w:rsidP="00841CDA">
      <w:pPr>
        <w:spacing w:line="276" w:lineRule="auto"/>
        <w:ind w:firstLine="567"/>
        <w:jc w:val="both"/>
        <w:rPr>
          <w:sz w:val="28"/>
          <w:szCs w:val="28"/>
        </w:rPr>
      </w:pPr>
      <w:r w:rsidRPr="00F87658">
        <w:rPr>
          <w:sz w:val="28"/>
          <w:szCs w:val="28"/>
        </w:rPr>
        <w:t xml:space="preserve">г) в части 4 после слов </w:t>
      </w:r>
      <w:r w:rsidR="00B52D4D">
        <w:rPr>
          <w:sz w:val="28"/>
          <w:szCs w:val="28"/>
        </w:rPr>
        <w:t>«</w:t>
      </w:r>
      <w:r w:rsidRPr="00F87658">
        <w:rPr>
          <w:sz w:val="28"/>
          <w:szCs w:val="28"/>
        </w:rPr>
        <w:t>хозяйствующим субъектом</w:t>
      </w:r>
      <w:r w:rsidR="00B52D4D">
        <w:rPr>
          <w:sz w:val="28"/>
          <w:szCs w:val="28"/>
        </w:rPr>
        <w:t>»</w:t>
      </w:r>
      <w:r w:rsidRPr="00F87658">
        <w:rPr>
          <w:sz w:val="28"/>
          <w:szCs w:val="28"/>
        </w:rPr>
        <w:t xml:space="preserve"> дополнить словами </w:t>
      </w:r>
      <w:r w:rsidR="00B52D4D">
        <w:rPr>
          <w:sz w:val="28"/>
          <w:szCs w:val="28"/>
        </w:rPr>
        <w:t>«</w:t>
      </w:r>
      <w:r w:rsidRPr="00F87658">
        <w:rPr>
          <w:sz w:val="28"/>
          <w:szCs w:val="28"/>
        </w:rPr>
        <w:t xml:space="preserve">,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w:t>
      </w:r>
      <w:r w:rsidR="00A55EA0" w:rsidRPr="00F87658">
        <w:rPr>
          <w:sz w:val="28"/>
          <w:szCs w:val="28"/>
        </w:rPr>
        <w:t>внебюджетным фондом</w:t>
      </w:r>
      <w:r w:rsidR="00B52D4D">
        <w:rPr>
          <w:sz w:val="28"/>
          <w:szCs w:val="28"/>
        </w:rPr>
        <w:t>»</w:t>
      </w:r>
      <w:r w:rsidRPr="00F87658">
        <w:rPr>
          <w:sz w:val="28"/>
          <w:szCs w:val="28"/>
        </w:rPr>
        <w:t>.</w:t>
      </w:r>
    </w:p>
    <w:p w:rsidR="00045DEB" w:rsidRPr="00F87658" w:rsidRDefault="00045DEB" w:rsidP="00841CDA">
      <w:pPr>
        <w:widowControl w:val="0"/>
        <w:tabs>
          <w:tab w:val="left" w:pos="851"/>
          <w:tab w:val="left" w:pos="1134"/>
        </w:tabs>
        <w:autoSpaceDE w:val="0"/>
        <w:autoSpaceDN w:val="0"/>
        <w:adjustRightInd w:val="0"/>
        <w:spacing w:line="276" w:lineRule="auto"/>
        <w:ind w:firstLine="567"/>
        <w:jc w:val="both"/>
        <w:rPr>
          <w:sz w:val="28"/>
          <w:szCs w:val="28"/>
        </w:rPr>
      </w:pPr>
    </w:p>
    <w:p w:rsidR="00F87658" w:rsidRPr="00F87658" w:rsidRDefault="00F87658" w:rsidP="00841CDA">
      <w:pPr>
        <w:pStyle w:val="aa"/>
        <w:numPr>
          <w:ilvl w:val="0"/>
          <w:numId w:val="15"/>
        </w:numPr>
        <w:tabs>
          <w:tab w:val="left" w:pos="851"/>
          <w:tab w:val="left" w:pos="1134"/>
        </w:tabs>
        <w:autoSpaceDE w:val="0"/>
        <w:autoSpaceDN w:val="0"/>
        <w:adjustRightInd w:val="0"/>
        <w:spacing w:after="0"/>
        <w:ind w:left="0" w:firstLine="567"/>
        <w:jc w:val="both"/>
        <w:rPr>
          <w:rFonts w:ascii="Times New Roman" w:hAnsi="Times New Roman"/>
          <w:sz w:val="28"/>
          <w:szCs w:val="28"/>
        </w:rPr>
      </w:pPr>
      <w:r w:rsidRPr="00F87658">
        <w:rPr>
          <w:rFonts w:ascii="Times New Roman" w:hAnsi="Times New Roman"/>
          <w:sz w:val="28"/>
          <w:szCs w:val="28"/>
        </w:rPr>
        <w:t>в статье 27:</w:t>
      </w:r>
    </w:p>
    <w:p w:rsidR="00F87658" w:rsidRPr="00F87658" w:rsidRDefault="00F87658" w:rsidP="00841CDA">
      <w:pPr>
        <w:spacing w:line="276" w:lineRule="auto"/>
        <w:ind w:firstLine="709"/>
        <w:jc w:val="both"/>
        <w:rPr>
          <w:sz w:val="28"/>
          <w:szCs w:val="28"/>
        </w:rPr>
      </w:pPr>
      <w:r w:rsidRPr="00F87658">
        <w:rPr>
          <w:sz w:val="28"/>
          <w:szCs w:val="28"/>
        </w:rPr>
        <w:t xml:space="preserve">а) наименование статьи после слов </w:t>
      </w:r>
      <w:r w:rsidR="00B52D4D">
        <w:rPr>
          <w:sz w:val="28"/>
          <w:szCs w:val="28"/>
        </w:rPr>
        <w:t>«</w:t>
      </w:r>
      <w:r w:rsidRPr="00F87658">
        <w:rPr>
          <w:sz w:val="28"/>
          <w:szCs w:val="28"/>
        </w:rPr>
        <w:t>реорганизация коммерческих организаций</w:t>
      </w:r>
      <w:r w:rsidR="00B52D4D">
        <w:rPr>
          <w:sz w:val="28"/>
          <w:szCs w:val="28"/>
        </w:rPr>
        <w:t>»</w:t>
      </w:r>
      <w:r w:rsidRPr="00F87658">
        <w:rPr>
          <w:sz w:val="28"/>
          <w:szCs w:val="28"/>
        </w:rPr>
        <w:t xml:space="preserve"> дополнить словами </w:t>
      </w:r>
      <w:r w:rsidR="00B52D4D">
        <w:rPr>
          <w:sz w:val="28"/>
          <w:szCs w:val="28"/>
        </w:rPr>
        <w:t>«</w:t>
      </w:r>
      <w:r w:rsidRPr="00F87658">
        <w:rPr>
          <w:sz w:val="28"/>
          <w:szCs w:val="28"/>
        </w:rPr>
        <w:t>, заключение соглашений между хозяйствующими субъектами об осуществлении совместной деятельности</w:t>
      </w:r>
      <w:r w:rsidR="00B52D4D">
        <w:rPr>
          <w:sz w:val="28"/>
          <w:szCs w:val="28"/>
        </w:rPr>
        <w:t>»</w:t>
      </w:r>
      <w:r w:rsidRPr="00F87658">
        <w:rPr>
          <w:sz w:val="28"/>
          <w:szCs w:val="28"/>
        </w:rPr>
        <w:t>;</w:t>
      </w:r>
    </w:p>
    <w:p w:rsidR="00F87658" w:rsidRPr="00F87658" w:rsidRDefault="00F87658" w:rsidP="00841CDA">
      <w:pPr>
        <w:spacing w:line="276" w:lineRule="auto"/>
        <w:ind w:firstLine="709"/>
        <w:jc w:val="both"/>
        <w:rPr>
          <w:sz w:val="28"/>
          <w:szCs w:val="28"/>
        </w:rPr>
      </w:pPr>
      <w:r w:rsidRPr="00F87658">
        <w:rPr>
          <w:sz w:val="28"/>
          <w:szCs w:val="28"/>
        </w:rPr>
        <w:t>б) в части 1:</w:t>
      </w:r>
    </w:p>
    <w:p w:rsidR="00F87658" w:rsidRPr="00F87658" w:rsidRDefault="00F87658" w:rsidP="00841CDA">
      <w:pPr>
        <w:spacing w:line="276" w:lineRule="auto"/>
        <w:ind w:firstLine="709"/>
        <w:jc w:val="both"/>
        <w:rPr>
          <w:sz w:val="28"/>
          <w:szCs w:val="28"/>
        </w:rPr>
      </w:pPr>
      <w:r w:rsidRPr="00F87658">
        <w:rPr>
          <w:sz w:val="28"/>
          <w:szCs w:val="28"/>
        </w:rPr>
        <w:t xml:space="preserve">в пункте 1 слова </w:t>
      </w:r>
      <w:r w:rsidR="00B52D4D">
        <w:rPr>
          <w:sz w:val="28"/>
          <w:szCs w:val="28"/>
        </w:rPr>
        <w:t>«</w:t>
      </w:r>
      <w:r w:rsidRPr="00F87658">
        <w:rPr>
          <w:sz w:val="28"/>
          <w:szCs w:val="28"/>
        </w:rPr>
        <w:t>либо если одна из таких организаций включена в реестр</w:t>
      </w:r>
      <w:r w:rsidR="00B52D4D">
        <w:rPr>
          <w:sz w:val="28"/>
          <w:szCs w:val="28"/>
        </w:rPr>
        <w:t>»</w:t>
      </w:r>
      <w:r w:rsidRPr="00F87658">
        <w:rPr>
          <w:sz w:val="28"/>
          <w:szCs w:val="28"/>
        </w:rPr>
        <w:t xml:space="preserve"> исключить;</w:t>
      </w:r>
    </w:p>
    <w:p w:rsidR="00F87658" w:rsidRPr="00F87658" w:rsidRDefault="00F87658" w:rsidP="00841CDA">
      <w:pPr>
        <w:spacing w:line="276" w:lineRule="auto"/>
        <w:ind w:firstLine="709"/>
        <w:jc w:val="both"/>
        <w:rPr>
          <w:sz w:val="28"/>
          <w:szCs w:val="28"/>
        </w:rPr>
      </w:pPr>
      <w:r w:rsidRPr="00F87658">
        <w:rPr>
          <w:sz w:val="28"/>
          <w:szCs w:val="28"/>
        </w:rPr>
        <w:t xml:space="preserve">в пункте 2 слова </w:t>
      </w:r>
      <w:r w:rsidR="00B52D4D">
        <w:rPr>
          <w:sz w:val="28"/>
          <w:szCs w:val="28"/>
        </w:rPr>
        <w:t>«</w:t>
      </w:r>
      <w:r w:rsidRPr="00F87658">
        <w:rPr>
          <w:sz w:val="28"/>
          <w:szCs w:val="28"/>
        </w:rPr>
        <w:t>либо если одна из таких организаций включена в реестр</w:t>
      </w:r>
      <w:r w:rsidR="00B52D4D">
        <w:rPr>
          <w:sz w:val="28"/>
          <w:szCs w:val="28"/>
        </w:rPr>
        <w:t>»</w:t>
      </w:r>
      <w:r w:rsidRPr="00F87658">
        <w:rPr>
          <w:sz w:val="28"/>
          <w:szCs w:val="28"/>
        </w:rPr>
        <w:t xml:space="preserve"> исключить;</w:t>
      </w:r>
    </w:p>
    <w:p w:rsidR="00F87658" w:rsidRPr="00F87658" w:rsidRDefault="00F87658" w:rsidP="00841CDA">
      <w:pPr>
        <w:spacing w:line="276" w:lineRule="auto"/>
        <w:ind w:firstLine="709"/>
        <w:jc w:val="both"/>
        <w:rPr>
          <w:sz w:val="28"/>
          <w:szCs w:val="28"/>
        </w:rPr>
      </w:pPr>
      <w:r w:rsidRPr="00F87658">
        <w:rPr>
          <w:sz w:val="28"/>
          <w:szCs w:val="28"/>
        </w:rPr>
        <w:t xml:space="preserve">в пункте 4 слова </w:t>
      </w:r>
      <w:r w:rsidR="00B52D4D">
        <w:rPr>
          <w:sz w:val="28"/>
          <w:szCs w:val="28"/>
        </w:rPr>
        <w:t>«</w:t>
      </w:r>
      <w:r w:rsidRPr="00F87658">
        <w:rPr>
          <w:sz w:val="28"/>
          <w:szCs w:val="28"/>
        </w:rPr>
        <w:t>либо если организация, акции (доли) и (или) имущество которой вносятся в качестве вклада в уставный капитал, включена в реестр</w:t>
      </w:r>
      <w:r w:rsidR="00B52D4D">
        <w:rPr>
          <w:sz w:val="28"/>
          <w:szCs w:val="28"/>
        </w:rPr>
        <w:t>»</w:t>
      </w:r>
      <w:r w:rsidRPr="00F87658">
        <w:rPr>
          <w:sz w:val="28"/>
          <w:szCs w:val="28"/>
        </w:rPr>
        <w:t xml:space="preserve"> исключить;</w:t>
      </w:r>
    </w:p>
    <w:p w:rsidR="00F87658" w:rsidRPr="00F87658" w:rsidRDefault="00F87658" w:rsidP="00841CDA">
      <w:pPr>
        <w:pStyle w:val="aa"/>
        <w:tabs>
          <w:tab w:val="left" w:pos="851"/>
          <w:tab w:val="left" w:pos="1134"/>
        </w:tabs>
        <w:autoSpaceDE w:val="0"/>
        <w:autoSpaceDN w:val="0"/>
        <w:adjustRightInd w:val="0"/>
        <w:spacing w:after="0"/>
        <w:ind w:left="567"/>
        <w:jc w:val="both"/>
        <w:rPr>
          <w:rFonts w:ascii="Times New Roman" w:hAnsi="Times New Roman"/>
          <w:sz w:val="28"/>
          <w:szCs w:val="28"/>
        </w:rPr>
      </w:pPr>
    </w:p>
    <w:p w:rsidR="00FF42BC" w:rsidRPr="00F87658" w:rsidRDefault="00FF42BC" w:rsidP="00841CDA">
      <w:pPr>
        <w:pStyle w:val="aa"/>
        <w:numPr>
          <w:ilvl w:val="0"/>
          <w:numId w:val="15"/>
        </w:numPr>
        <w:tabs>
          <w:tab w:val="left" w:pos="851"/>
          <w:tab w:val="left" w:pos="1134"/>
        </w:tabs>
        <w:autoSpaceDE w:val="0"/>
        <w:autoSpaceDN w:val="0"/>
        <w:adjustRightInd w:val="0"/>
        <w:spacing w:after="0"/>
        <w:ind w:left="0" w:firstLine="567"/>
        <w:jc w:val="both"/>
        <w:rPr>
          <w:rFonts w:ascii="Times New Roman" w:hAnsi="Times New Roman"/>
          <w:sz w:val="28"/>
          <w:szCs w:val="28"/>
        </w:rPr>
      </w:pPr>
      <w:r w:rsidRPr="00F87658">
        <w:rPr>
          <w:rFonts w:ascii="Times New Roman" w:hAnsi="Times New Roman"/>
          <w:sz w:val="28"/>
          <w:szCs w:val="28"/>
        </w:rPr>
        <w:t xml:space="preserve">В части 1 </w:t>
      </w:r>
      <w:r w:rsidR="00D42E68" w:rsidRPr="00F87658">
        <w:rPr>
          <w:rFonts w:ascii="Times New Roman" w:hAnsi="Times New Roman"/>
          <w:sz w:val="28"/>
          <w:szCs w:val="28"/>
        </w:rPr>
        <w:t>статьи 28</w:t>
      </w:r>
      <w:r w:rsidRPr="00F87658">
        <w:rPr>
          <w:rFonts w:ascii="Times New Roman" w:hAnsi="Times New Roman"/>
          <w:sz w:val="28"/>
          <w:szCs w:val="28"/>
        </w:rPr>
        <w:t>:</w:t>
      </w:r>
    </w:p>
    <w:p w:rsidR="00F87658" w:rsidRPr="00F87658" w:rsidRDefault="00D47EA1" w:rsidP="00841CDA">
      <w:pPr>
        <w:pStyle w:val="aa"/>
        <w:tabs>
          <w:tab w:val="left" w:pos="851"/>
          <w:tab w:val="left" w:pos="1134"/>
        </w:tabs>
        <w:autoSpaceDE w:val="0"/>
        <w:autoSpaceDN w:val="0"/>
        <w:adjustRightInd w:val="0"/>
        <w:spacing w:after="0"/>
        <w:ind w:left="567"/>
        <w:jc w:val="both"/>
        <w:rPr>
          <w:rFonts w:ascii="Times New Roman" w:hAnsi="Times New Roman"/>
          <w:sz w:val="28"/>
          <w:szCs w:val="28"/>
        </w:rPr>
      </w:pPr>
      <w:r w:rsidRPr="00F87658">
        <w:rPr>
          <w:rFonts w:ascii="Times New Roman" w:hAnsi="Times New Roman"/>
          <w:sz w:val="28"/>
          <w:szCs w:val="28"/>
        </w:rPr>
        <w:t xml:space="preserve">а) </w:t>
      </w:r>
      <w:r w:rsidR="00F87658" w:rsidRPr="00F87658">
        <w:rPr>
          <w:rFonts w:ascii="Times New Roman" w:hAnsi="Times New Roman"/>
          <w:sz w:val="28"/>
          <w:szCs w:val="28"/>
        </w:rPr>
        <w:t>в а</w:t>
      </w:r>
      <w:r w:rsidRPr="00F87658">
        <w:rPr>
          <w:rFonts w:ascii="Times New Roman" w:hAnsi="Times New Roman"/>
          <w:sz w:val="28"/>
          <w:szCs w:val="28"/>
        </w:rPr>
        <w:t>бзац</w:t>
      </w:r>
      <w:r w:rsidR="00F87658" w:rsidRPr="00F87658">
        <w:rPr>
          <w:rFonts w:ascii="Times New Roman" w:hAnsi="Times New Roman"/>
          <w:sz w:val="28"/>
          <w:szCs w:val="28"/>
        </w:rPr>
        <w:t>е</w:t>
      </w:r>
      <w:r w:rsidRPr="00F87658">
        <w:rPr>
          <w:rFonts w:ascii="Times New Roman" w:hAnsi="Times New Roman"/>
          <w:sz w:val="28"/>
          <w:szCs w:val="28"/>
        </w:rPr>
        <w:t xml:space="preserve"> 1 </w:t>
      </w:r>
      <w:r w:rsidR="00F87658" w:rsidRPr="00F87658">
        <w:rPr>
          <w:rFonts w:ascii="Times New Roman" w:hAnsi="Times New Roman"/>
          <w:sz w:val="28"/>
          <w:szCs w:val="28"/>
        </w:rPr>
        <w:t xml:space="preserve">слова </w:t>
      </w:r>
      <w:r w:rsidR="00B52D4D">
        <w:rPr>
          <w:rFonts w:ascii="Times New Roman" w:hAnsi="Times New Roman"/>
          <w:sz w:val="28"/>
          <w:szCs w:val="28"/>
        </w:rPr>
        <w:t>«</w:t>
      </w:r>
      <w:r w:rsidR="00F87658" w:rsidRPr="00F87658">
        <w:rPr>
          <w:rFonts w:ascii="Times New Roman" w:hAnsi="Times New Roman"/>
          <w:sz w:val="28"/>
          <w:szCs w:val="28"/>
        </w:rPr>
        <w:t xml:space="preserve">двести пятьдесят миллионов рублей заменить на </w:t>
      </w:r>
      <w:r w:rsidR="00B52D4D">
        <w:rPr>
          <w:rFonts w:ascii="Times New Roman" w:hAnsi="Times New Roman"/>
          <w:sz w:val="28"/>
          <w:szCs w:val="28"/>
        </w:rPr>
        <w:t>«</w:t>
      </w:r>
      <w:r w:rsidR="00A3627B">
        <w:rPr>
          <w:rFonts w:ascii="Times New Roman" w:hAnsi="Times New Roman"/>
          <w:sz w:val="28"/>
          <w:szCs w:val="28"/>
        </w:rPr>
        <w:t>четыреста</w:t>
      </w:r>
      <w:r w:rsidR="00F87658" w:rsidRPr="00F87658">
        <w:rPr>
          <w:rFonts w:ascii="Times New Roman" w:hAnsi="Times New Roman"/>
          <w:sz w:val="28"/>
          <w:szCs w:val="28"/>
        </w:rPr>
        <w:t xml:space="preserve"> миллионов рублей</w:t>
      </w:r>
      <w:r w:rsidR="00B52D4D">
        <w:rPr>
          <w:rFonts w:ascii="Times New Roman" w:hAnsi="Times New Roman"/>
          <w:sz w:val="28"/>
          <w:szCs w:val="28"/>
        </w:rPr>
        <w:t>»</w:t>
      </w:r>
      <w:r w:rsidR="00F87658" w:rsidRPr="00F87658">
        <w:rPr>
          <w:rFonts w:ascii="Times New Roman" w:hAnsi="Times New Roman"/>
          <w:sz w:val="28"/>
          <w:szCs w:val="28"/>
        </w:rPr>
        <w:t xml:space="preserve">, слова </w:t>
      </w:r>
      <w:r w:rsidR="00B52D4D">
        <w:rPr>
          <w:rFonts w:ascii="Times New Roman" w:hAnsi="Times New Roman"/>
          <w:sz w:val="28"/>
          <w:szCs w:val="28"/>
        </w:rPr>
        <w:t>«</w:t>
      </w:r>
      <w:r w:rsidR="00F87658" w:rsidRPr="00F87658">
        <w:rPr>
          <w:rFonts w:ascii="Times New Roman" w:hAnsi="Times New Roman"/>
          <w:sz w:val="28"/>
          <w:szCs w:val="28"/>
        </w:rPr>
        <w:t>либо если одно из указанных лиц включено в реестр</w:t>
      </w:r>
      <w:r w:rsidR="00B52D4D">
        <w:rPr>
          <w:rFonts w:ascii="Times New Roman" w:hAnsi="Times New Roman"/>
          <w:sz w:val="28"/>
          <w:szCs w:val="28"/>
        </w:rPr>
        <w:t>»</w:t>
      </w:r>
      <w:r w:rsidR="00F87658" w:rsidRPr="00F87658">
        <w:rPr>
          <w:rFonts w:ascii="Times New Roman" w:hAnsi="Times New Roman"/>
          <w:sz w:val="28"/>
          <w:szCs w:val="28"/>
        </w:rPr>
        <w:t xml:space="preserve"> - исключить.  </w:t>
      </w:r>
    </w:p>
    <w:p w:rsidR="00D47EA1" w:rsidRPr="00F87658" w:rsidRDefault="00D47EA1" w:rsidP="00841CDA">
      <w:pPr>
        <w:tabs>
          <w:tab w:val="left" w:pos="851"/>
          <w:tab w:val="left" w:pos="1134"/>
        </w:tabs>
        <w:autoSpaceDE w:val="0"/>
        <w:autoSpaceDN w:val="0"/>
        <w:adjustRightInd w:val="0"/>
        <w:spacing w:line="276" w:lineRule="auto"/>
        <w:ind w:firstLine="567"/>
        <w:jc w:val="both"/>
        <w:rPr>
          <w:sz w:val="28"/>
          <w:szCs w:val="28"/>
        </w:rPr>
      </w:pPr>
      <w:r w:rsidRPr="00F87658">
        <w:rPr>
          <w:sz w:val="28"/>
          <w:szCs w:val="28"/>
        </w:rPr>
        <w:t>б) дополнить пунктами 10 – 12 следующего содержания:</w:t>
      </w:r>
    </w:p>
    <w:p w:rsidR="00D47EA1" w:rsidRPr="00F87658" w:rsidRDefault="00B52D4D" w:rsidP="00841CDA">
      <w:pPr>
        <w:tabs>
          <w:tab w:val="left" w:pos="851"/>
          <w:tab w:val="left" w:pos="1134"/>
        </w:tabs>
        <w:autoSpaceDE w:val="0"/>
        <w:autoSpaceDN w:val="0"/>
        <w:adjustRightInd w:val="0"/>
        <w:spacing w:line="276" w:lineRule="auto"/>
        <w:ind w:firstLine="567"/>
        <w:jc w:val="both"/>
        <w:rPr>
          <w:sz w:val="28"/>
          <w:szCs w:val="28"/>
        </w:rPr>
      </w:pPr>
      <w:r>
        <w:rPr>
          <w:sz w:val="28"/>
          <w:szCs w:val="28"/>
        </w:rPr>
        <w:t>«</w:t>
      </w:r>
      <w:r w:rsidR="00D47EA1" w:rsidRPr="00F87658">
        <w:rPr>
          <w:sz w:val="28"/>
          <w:szCs w:val="28"/>
        </w:rPr>
        <w:t>10) совершение любых сделок, в результате которых субъект естественной монополии, у которого доля выручки от естественно-монопольных видов деятельности превышает 1</w:t>
      </w:r>
      <w:r w:rsidR="008A24CE" w:rsidRPr="00F87658">
        <w:rPr>
          <w:sz w:val="28"/>
          <w:szCs w:val="28"/>
        </w:rPr>
        <w:t>0</w:t>
      </w:r>
      <w:r w:rsidR="00D47EA1" w:rsidRPr="00F87658">
        <w:rPr>
          <w:sz w:val="28"/>
          <w:szCs w:val="28"/>
        </w:rPr>
        <w:t xml:space="preserve">% общего объема его выручки, приобретает право собственности на основные производственные средства или право пользования основными производственными средствами, не предназначенными для производства (реализации) товаров, в отношении которых применяется регулирование в соответствии с Федеральным законом от 17.08.1995 № 147-ФЗ </w:t>
      </w:r>
      <w:r>
        <w:rPr>
          <w:sz w:val="28"/>
          <w:szCs w:val="28"/>
        </w:rPr>
        <w:t>«</w:t>
      </w:r>
      <w:r w:rsidR="00D47EA1" w:rsidRPr="00F87658">
        <w:rPr>
          <w:sz w:val="28"/>
          <w:szCs w:val="28"/>
        </w:rPr>
        <w:t>О естественных монополиях</w:t>
      </w:r>
      <w:r>
        <w:rPr>
          <w:sz w:val="28"/>
          <w:szCs w:val="28"/>
        </w:rPr>
        <w:t>»</w:t>
      </w:r>
      <w:r w:rsidR="00D47EA1" w:rsidRPr="00F87658">
        <w:rPr>
          <w:sz w:val="28"/>
          <w:szCs w:val="28"/>
        </w:rPr>
        <w:t>, если балансовая стоимость таких основных производственных средств превышает 10 процентов стоимости собственного капитала по последнему утвержденному балансу;</w:t>
      </w:r>
    </w:p>
    <w:p w:rsidR="00D47EA1" w:rsidRPr="00F87658" w:rsidRDefault="00D47EA1" w:rsidP="00841CDA">
      <w:pPr>
        <w:tabs>
          <w:tab w:val="left" w:pos="851"/>
          <w:tab w:val="left" w:pos="1134"/>
        </w:tabs>
        <w:autoSpaceDE w:val="0"/>
        <w:autoSpaceDN w:val="0"/>
        <w:adjustRightInd w:val="0"/>
        <w:spacing w:line="276" w:lineRule="auto"/>
        <w:ind w:firstLine="567"/>
        <w:jc w:val="both"/>
        <w:rPr>
          <w:sz w:val="28"/>
          <w:szCs w:val="28"/>
        </w:rPr>
      </w:pPr>
      <w:r w:rsidRPr="00F87658">
        <w:rPr>
          <w:sz w:val="28"/>
          <w:szCs w:val="28"/>
        </w:rPr>
        <w:lastRenderedPageBreak/>
        <w:t>11) осуществление инвестиций субъекта естественной монополии, у которого доля выручки от естественно-монопольных видов деятельности превышает 1</w:t>
      </w:r>
      <w:r w:rsidR="008A24CE" w:rsidRPr="00F87658">
        <w:rPr>
          <w:sz w:val="28"/>
          <w:szCs w:val="28"/>
        </w:rPr>
        <w:t>0</w:t>
      </w:r>
      <w:r w:rsidRPr="00F87658">
        <w:rPr>
          <w:sz w:val="28"/>
          <w:szCs w:val="28"/>
        </w:rPr>
        <w:t xml:space="preserve">% общего объема его выручки, в производство (реализацию) товаров, в отношении которых не применяется регулирование в соответствии с Федеральным законом от 17.08.1995 № 147-ФЗ </w:t>
      </w:r>
      <w:r w:rsidR="00B52D4D">
        <w:rPr>
          <w:sz w:val="28"/>
          <w:szCs w:val="28"/>
        </w:rPr>
        <w:t>«</w:t>
      </w:r>
      <w:r w:rsidRPr="00F87658">
        <w:rPr>
          <w:sz w:val="28"/>
          <w:szCs w:val="28"/>
        </w:rPr>
        <w:t>О естественных монополиях</w:t>
      </w:r>
      <w:r w:rsidR="00B52D4D">
        <w:rPr>
          <w:sz w:val="28"/>
          <w:szCs w:val="28"/>
        </w:rPr>
        <w:t>»</w:t>
      </w:r>
      <w:r w:rsidRPr="00F87658">
        <w:rPr>
          <w:sz w:val="28"/>
          <w:szCs w:val="28"/>
        </w:rPr>
        <w:t xml:space="preserve">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D47EA1" w:rsidRPr="00F87658" w:rsidRDefault="00D47EA1" w:rsidP="00841CDA">
      <w:pPr>
        <w:tabs>
          <w:tab w:val="left" w:pos="851"/>
          <w:tab w:val="left" w:pos="1134"/>
        </w:tabs>
        <w:autoSpaceDE w:val="0"/>
        <w:autoSpaceDN w:val="0"/>
        <w:adjustRightInd w:val="0"/>
        <w:spacing w:line="276" w:lineRule="auto"/>
        <w:ind w:firstLine="567"/>
        <w:jc w:val="both"/>
        <w:rPr>
          <w:sz w:val="28"/>
          <w:szCs w:val="28"/>
        </w:rPr>
      </w:pPr>
      <w:r w:rsidRPr="00F87658">
        <w:rPr>
          <w:sz w:val="28"/>
          <w:szCs w:val="28"/>
        </w:rPr>
        <w:t xml:space="preserve">12) получение в собственность, пользование или во владение, сдача в аренду или совершение иной сделки, в результате которой хозяйствующий субъект приобретает право собственности либо владения и (или) пользования частью основных производственных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Федеральным законом от 17.08.1995 № 147-ФЗ </w:t>
      </w:r>
      <w:r w:rsidR="00B52D4D">
        <w:rPr>
          <w:sz w:val="28"/>
          <w:szCs w:val="28"/>
        </w:rPr>
        <w:t>«</w:t>
      </w:r>
      <w:r w:rsidRPr="00F87658">
        <w:rPr>
          <w:sz w:val="28"/>
          <w:szCs w:val="28"/>
        </w:rPr>
        <w:t>О естественных монополиях</w:t>
      </w:r>
      <w:r w:rsidR="00B52D4D">
        <w:rPr>
          <w:sz w:val="28"/>
          <w:szCs w:val="28"/>
        </w:rPr>
        <w:t>»</w:t>
      </w:r>
      <w:r w:rsidRPr="00F87658">
        <w:rPr>
          <w:sz w:val="28"/>
          <w:szCs w:val="28"/>
        </w:rPr>
        <w:t>, если балансовая стоимость таких основных производственных средств превышает 10 процентов стоимости собственного капитала по последнему утвержденному балансу, и если в результате такого приобретения доля выручки хозяйствующего субъекта от естественно-монопольных видов деятельности составит более 1</w:t>
      </w:r>
      <w:r w:rsidR="008A24CE" w:rsidRPr="00F87658">
        <w:rPr>
          <w:sz w:val="28"/>
          <w:szCs w:val="28"/>
        </w:rPr>
        <w:t>0</w:t>
      </w:r>
      <w:r w:rsidRPr="00F87658">
        <w:rPr>
          <w:sz w:val="28"/>
          <w:szCs w:val="28"/>
        </w:rPr>
        <w:t>% общего объема его выручки.</w:t>
      </w:r>
      <w:r w:rsidR="00B52D4D">
        <w:rPr>
          <w:sz w:val="28"/>
          <w:szCs w:val="28"/>
        </w:rPr>
        <w:t>»</w:t>
      </w:r>
      <w:r w:rsidRPr="00F87658">
        <w:rPr>
          <w:sz w:val="28"/>
          <w:szCs w:val="28"/>
        </w:rPr>
        <w:t>.</w:t>
      </w:r>
    </w:p>
    <w:p w:rsidR="00D42E68" w:rsidRPr="00F87658" w:rsidRDefault="00D42E68" w:rsidP="00841CDA">
      <w:pPr>
        <w:tabs>
          <w:tab w:val="left" w:pos="851"/>
          <w:tab w:val="left" w:pos="1134"/>
        </w:tabs>
        <w:spacing w:line="276" w:lineRule="auto"/>
        <w:ind w:firstLine="567"/>
        <w:jc w:val="both"/>
        <w:rPr>
          <w:sz w:val="28"/>
          <w:szCs w:val="28"/>
        </w:rPr>
      </w:pPr>
    </w:p>
    <w:p w:rsidR="00F87658" w:rsidRPr="00F87658" w:rsidRDefault="00F87658" w:rsidP="00841CDA">
      <w:pPr>
        <w:pStyle w:val="aa"/>
        <w:widowControl w:val="0"/>
        <w:numPr>
          <w:ilvl w:val="0"/>
          <w:numId w:val="15"/>
        </w:numPr>
        <w:tabs>
          <w:tab w:val="left" w:pos="851"/>
          <w:tab w:val="left" w:pos="1134"/>
        </w:tabs>
        <w:autoSpaceDE w:val="0"/>
        <w:autoSpaceDN w:val="0"/>
        <w:adjustRightInd w:val="0"/>
        <w:spacing w:after="0"/>
        <w:ind w:left="0" w:firstLine="567"/>
        <w:jc w:val="both"/>
        <w:rPr>
          <w:rFonts w:ascii="Times New Roman" w:hAnsi="Times New Roman"/>
          <w:sz w:val="28"/>
          <w:szCs w:val="28"/>
        </w:rPr>
      </w:pPr>
      <w:r w:rsidRPr="00F87658">
        <w:rPr>
          <w:rFonts w:ascii="Times New Roman" w:hAnsi="Times New Roman"/>
          <w:sz w:val="28"/>
          <w:szCs w:val="28"/>
        </w:rPr>
        <w:t>статью 32 дополнить частью 3</w:t>
      </w:r>
      <w:r w:rsidRPr="00F87658">
        <w:rPr>
          <w:rFonts w:ascii="Times New Roman" w:hAnsi="Times New Roman"/>
          <w:sz w:val="28"/>
          <w:szCs w:val="28"/>
          <w:vertAlign w:val="superscript"/>
        </w:rPr>
        <w:t>1</w:t>
      </w:r>
      <w:r w:rsidRPr="00F87658">
        <w:rPr>
          <w:rFonts w:ascii="Times New Roman" w:hAnsi="Times New Roman"/>
          <w:sz w:val="28"/>
          <w:szCs w:val="28"/>
        </w:rPr>
        <w:t xml:space="preserve"> следующего содержания: </w:t>
      </w:r>
    </w:p>
    <w:p w:rsidR="00F87658" w:rsidRPr="00F87658" w:rsidRDefault="00B52D4D" w:rsidP="00841CDA">
      <w:pPr>
        <w:widowControl w:val="0"/>
        <w:tabs>
          <w:tab w:val="left" w:pos="851"/>
          <w:tab w:val="left" w:pos="1134"/>
        </w:tabs>
        <w:autoSpaceDE w:val="0"/>
        <w:autoSpaceDN w:val="0"/>
        <w:adjustRightInd w:val="0"/>
        <w:spacing w:line="276" w:lineRule="auto"/>
        <w:ind w:firstLine="567"/>
        <w:jc w:val="both"/>
        <w:rPr>
          <w:sz w:val="28"/>
          <w:szCs w:val="28"/>
        </w:rPr>
      </w:pPr>
      <w:r>
        <w:rPr>
          <w:sz w:val="28"/>
          <w:szCs w:val="28"/>
        </w:rPr>
        <w:t>«</w:t>
      </w:r>
      <w:r w:rsidR="00F87658" w:rsidRPr="00F87658">
        <w:rPr>
          <w:sz w:val="28"/>
          <w:szCs w:val="28"/>
        </w:rPr>
        <w:t>3</w:t>
      </w:r>
      <w:r w:rsidR="00F87658" w:rsidRPr="00F87658">
        <w:rPr>
          <w:sz w:val="28"/>
          <w:szCs w:val="28"/>
          <w:vertAlign w:val="superscript"/>
        </w:rPr>
        <w:t>1</w:t>
      </w:r>
      <w:r w:rsidR="00F87658" w:rsidRPr="00F87658">
        <w:rPr>
          <w:sz w:val="28"/>
          <w:szCs w:val="28"/>
        </w:rPr>
        <w:t>.</w:t>
      </w:r>
      <w:r w:rsidR="00F87658" w:rsidRPr="00F87658">
        <w:rPr>
          <w:sz w:val="28"/>
          <w:szCs w:val="28"/>
          <w:lang w:val="en-US"/>
        </w:rPr>
        <w:t> </w:t>
      </w:r>
      <w:r w:rsidR="00F87658" w:rsidRPr="00F87658">
        <w:rPr>
          <w:sz w:val="28"/>
          <w:szCs w:val="28"/>
        </w:rPr>
        <w:t>Ходатайство или уведомление может быть представлено в антимонопольный орган в электронной форме, в порядке, установленном федеральным антимонопольным органом.</w:t>
      </w:r>
      <w:r>
        <w:rPr>
          <w:sz w:val="28"/>
          <w:szCs w:val="28"/>
        </w:rPr>
        <w:t>»</w:t>
      </w:r>
      <w:r w:rsidR="00F87658" w:rsidRPr="00F87658">
        <w:rPr>
          <w:sz w:val="28"/>
          <w:szCs w:val="28"/>
        </w:rPr>
        <w:t>;</w:t>
      </w:r>
    </w:p>
    <w:p w:rsidR="00F87658" w:rsidRPr="00F87658" w:rsidRDefault="00F87658" w:rsidP="00841CDA">
      <w:pPr>
        <w:widowControl w:val="0"/>
        <w:tabs>
          <w:tab w:val="left" w:pos="851"/>
          <w:tab w:val="left" w:pos="1134"/>
        </w:tabs>
        <w:autoSpaceDE w:val="0"/>
        <w:autoSpaceDN w:val="0"/>
        <w:adjustRightInd w:val="0"/>
        <w:spacing w:line="276" w:lineRule="auto"/>
        <w:ind w:firstLine="567"/>
        <w:jc w:val="both"/>
        <w:rPr>
          <w:sz w:val="28"/>
          <w:szCs w:val="28"/>
        </w:rPr>
      </w:pPr>
    </w:p>
    <w:p w:rsidR="00D42E68" w:rsidRPr="00F87658" w:rsidRDefault="00C340A1" w:rsidP="00841CDA">
      <w:pPr>
        <w:pStyle w:val="aa"/>
        <w:widowControl w:val="0"/>
        <w:numPr>
          <w:ilvl w:val="0"/>
          <w:numId w:val="15"/>
        </w:numPr>
        <w:tabs>
          <w:tab w:val="left" w:pos="851"/>
          <w:tab w:val="left" w:pos="1134"/>
        </w:tabs>
        <w:autoSpaceDE w:val="0"/>
        <w:autoSpaceDN w:val="0"/>
        <w:adjustRightInd w:val="0"/>
        <w:spacing w:after="0"/>
        <w:ind w:left="0" w:firstLine="567"/>
        <w:jc w:val="both"/>
        <w:rPr>
          <w:rFonts w:ascii="Times New Roman" w:hAnsi="Times New Roman"/>
          <w:sz w:val="28"/>
          <w:szCs w:val="28"/>
        </w:rPr>
      </w:pPr>
      <w:r w:rsidRPr="00F87658">
        <w:rPr>
          <w:rFonts w:ascii="Times New Roman" w:hAnsi="Times New Roman"/>
          <w:sz w:val="28"/>
          <w:szCs w:val="28"/>
        </w:rPr>
        <w:t>Статью</w:t>
      </w:r>
      <w:r w:rsidR="00D42E68" w:rsidRPr="00F87658">
        <w:rPr>
          <w:rFonts w:ascii="Times New Roman" w:hAnsi="Times New Roman"/>
          <w:sz w:val="28"/>
          <w:szCs w:val="28"/>
        </w:rPr>
        <w:t xml:space="preserve"> </w:t>
      </w:r>
      <w:r w:rsidR="00A32ED0" w:rsidRPr="00F87658">
        <w:rPr>
          <w:rFonts w:ascii="Times New Roman" w:hAnsi="Times New Roman"/>
          <w:sz w:val="28"/>
          <w:szCs w:val="28"/>
        </w:rPr>
        <w:t>33 дополнить</w:t>
      </w:r>
      <w:r w:rsidR="00D42E68" w:rsidRPr="00F87658">
        <w:rPr>
          <w:rFonts w:ascii="Times New Roman" w:hAnsi="Times New Roman"/>
          <w:sz w:val="28"/>
          <w:szCs w:val="28"/>
        </w:rPr>
        <w:t xml:space="preserve"> частью </w:t>
      </w:r>
      <w:r w:rsidR="00045DEB" w:rsidRPr="00F87658">
        <w:rPr>
          <w:rFonts w:ascii="Times New Roman" w:hAnsi="Times New Roman"/>
          <w:sz w:val="28"/>
          <w:szCs w:val="28"/>
        </w:rPr>
        <w:t xml:space="preserve">12 </w:t>
      </w:r>
      <w:r w:rsidR="00D42E68" w:rsidRPr="00F87658">
        <w:rPr>
          <w:rFonts w:ascii="Times New Roman" w:hAnsi="Times New Roman"/>
          <w:sz w:val="28"/>
          <w:szCs w:val="28"/>
        </w:rPr>
        <w:t>следующего содержания:</w:t>
      </w:r>
    </w:p>
    <w:p w:rsidR="00D42E68" w:rsidRPr="00F87658" w:rsidRDefault="00B52D4D" w:rsidP="00841CDA">
      <w:pPr>
        <w:widowControl w:val="0"/>
        <w:tabs>
          <w:tab w:val="left" w:pos="851"/>
          <w:tab w:val="left" w:pos="1134"/>
        </w:tabs>
        <w:autoSpaceDE w:val="0"/>
        <w:autoSpaceDN w:val="0"/>
        <w:adjustRightInd w:val="0"/>
        <w:spacing w:line="276" w:lineRule="auto"/>
        <w:ind w:firstLine="567"/>
        <w:jc w:val="both"/>
        <w:rPr>
          <w:sz w:val="28"/>
          <w:szCs w:val="28"/>
        </w:rPr>
      </w:pPr>
      <w:r>
        <w:rPr>
          <w:sz w:val="28"/>
          <w:szCs w:val="28"/>
        </w:rPr>
        <w:t>«</w:t>
      </w:r>
      <w:r w:rsidR="00045DEB" w:rsidRPr="00F87658">
        <w:rPr>
          <w:sz w:val="28"/>
          <w:szCs w:val="28"/>
        </w:rPr>
        <w:t xml:space="preserve">12. </w:t>
      </w:r>
      <w:r w:rsidR="00D42E68" w:rsidRPr="00F87658">
        <w:rPr>
          <w:sz w:val="28"/>
          <w:szCs w:val="28"/>
        </w:rPr>
        <w:t>Решение антимонопольного органа о даче согласия на осуществление сделок, иных действий должно содержать анализ состояния конкуренции, проведенный антимонопольным органом.</w:t>
      </w:r>
      <w:r>
        <w:rPr>
          <w:sz w:val="28"/>
          <w:szCs w:val="28"/>
        </w:rPr>
        <w:t>»</w:t>
      </w:r>
      <w:r w:rsidR="00D42E68" w:rsidRPr="00F87658">
        <w:rPr>
          <w:sz w:val="28"/>
          <w:szCs w:val="28"/>
        </w:rPr>
        <w:t>.</w:t>
      </w:r>
    </w:p>
    <w:p w:rsidR="00045DEB" w:rsidRPr="00F87658" w:rsidRDefault="00045DEB" w:rsidP="00841CDA">
      <w:pPr>
        <w:widowControl w:val="0"/>
        <w:tabs>
          <w:tab w:val="left" w:pos="851"/>
          <w:tab w:val="left" w:pos="1134"/>
        </w:tabs>
        <w:autoSpaceDE w:val="0"/>
        <w:autoSpaceDN w:val="0"/>
        <w:adjustRightInd w:val="0"/>
        <w:spacing w:line="276" w:lineRule="auto"/>
        <w:ind w:firstLine="567"/>
        <w:jc w:val="both"/>
        <w:rPr>
          <w:sz w:val="28"/>
          <w:szCs w:val="28"/>
        </w:rPr>
      </w:pPr>
    </w:p>
    <w:p w:rsidR="00045DEB" w:rsidRPr="00F87658" w:rsidRDefault="00045DEB" w:rsidP="00841CDA">
      <w:pPr>
        <w:pStyle w:val="11"/>
        <w:numPr>
          <w:ilvl w:val="0"/>
          <w:numId w:val="15"/>
        </w:numPr>
        <w:ind w:left="0" w:firstLine="567"/>
      </w:pPr>
      <w:r w:rsidRPr="00F87658">
        <w:t>В статье 34:</w:t>
      </w:r>
    </w:p>
    <w:p w:rsidR="00045DEB" w:rsidRPr="00F87658" w:rsidRDefault="00A1208B" w:rsidP="00841CDA">
      <w:pPr>
        <w:spacing w:line="276" w:lineRule="auto"/>
        <w:ind w:firstLine="567"/>
        <w:jc w:val="both"/>
        <w:rPr>
          <w:sz w:val="28"/>
          <w:szCs w:val="28"/>
        </w:rPr>
      </w:pPr>
      <w:r w:rsidRPr="00F87658">
        <w:rPr>
          <w:rFonts w:eastAsia="Calibri"/>
          <w:sz w:val="28"/>
          <w:szCs w:val="28"/>
        </w:rPr>
        <w:t>а</w:t>
      </w:r>
      <w:r w:rsidR="00045DEB" w:rsidRPr="00F87658">
        <w:rPr>
          <w:rFonts w:eastAsia="Calibri"/>
          <w:sz w:val="28"/>
          <w:szCs w:val="28"/>
        </w:rPr>
        <w:t xml:space="preserve">) </w:t>
      </w:r>
      <w:hyperlink r:id="rId16" w:history="1">
        <w:r w:rsidR="00045DEB" w:rsidRPr="00F87658">
          <w:rPr>
            <w:rFonts w:eastAsia="Calibri"/>
            <w:sz w:val="28"/>
            <w:szCs w:val="28"/>
          </w:rPr>
          <w:t>часть 3</w:t>
        </w:r>
      </w:hyperlink>
      <w:r w:rsidR="00045DEB" w:rsidRPr="00F87658">
        <w:rPr>
          <w:rFonts w:eastAsia="Calibri"/>
          <w:sz w:val="28"/>
          <w:szCs w:val="28"/>
        </w:rPr>
        <w:t xml:space="preserve"> признать утратившей силу;</w:t>
      </w:r>
    </w:p>
    <w:p w:rsidR="00045DEB" w:rsidRPr="00F87658" w:rsidRDefault="00A1208B" w:rsidP="00841CDA">
      <w:pPr>
        <w:spacing w:line="276" w:lineRule="auto"/>
        <w:ind w:firstLine="567"/>
        <w:jc w:val="both"/>
        <w:rPr>
          <w:sz w:val="28"/>
          <w:szCs w:val="28"/>
        </w:rPr>
      </w:pPr>
      <w:r w:rsidRPr="00F87658">
        <w:rPr>
          <w:sz w:val="28"/>
          <w:szCs w:val="28"/>
        </w:rPr>
        <w:t>б</w:t>
      </w:r>
      <w:r w:rsidR="00045DEB" w:rsidRPr="00F87658">
        <w:rPr>
          <w:sz w:val="28"/>
          <w:szCs w:val="28"/>
        </w:rPr>
        <w:t xml:space="preserve">) в части 4 </w:t>
      </w:r>
      <w:r w:rsidR="00045DEB" w:rsidRPr="00F87658">
        <w:rPr>
          <w:rFonts w:eastAsia="Calibri"/>
          <w:sz w:val="28"/>
          <w:szCs w:val="28"/>
        </w:rPr>
        <w:t xml:space="preserve">слова </w:t>
      </w:r>
      <w:r w:rsidR="00B52D4D">
        <w:rPr>
          <w:rFonts w:eastAsia="Calibri"/>
          <w:sz w:val="28"/>
          <w:szCs w:val="28"/>
        </w:rPr>
        <w:t>«</w:t>
      </w:r>
      <w:r w:rsidR="00045DEB" w:rsidRPr="00F87658">
        <w:rPr>
          <w:rFonts w:eastAsia="Calibri"/>
          <w:sz w:val="28"/>
          <w:szCs w:val="28"/>
        </w:rPr>
        <w:t>в пункте 5 части 1 статьи 30 и</w:t>
      </w:r>
      <w:r w:rsidR="00B52D4D">
        <w:rPr>
          <w:rFonts w:eastAsia="Calibri"/>
          <w:sz w:val="28"/>
          <w:szCs w:val="28"/>
        </w:rPr>
        <w:t>»</w:t>
      </w:r>
      <w:r w:rsidR="00045DEB" w:rsidRPr="00F87658">
        <w:rPr>
          <w:rFonts w:eastAsia="Calibri"/>
          <w:sz w:val="28"/>
          <w:szCs w:val="28"/>
        </w:rPr>
        <w:t xml:space="preserve"> исключить</w:t>
      </w:r>
    </w:p>
    <w:p w:rsidR="00C83659" w:rsidRPr="00F87658" w:rsidRDefault="00C83659" w:rsidP="00841CDA">
      <w:pPr>
        <w:spacing w:line="276" w:lineRule="auto"/>
        <w:ind w:firstLine="567"/>
        <w:jc w:val="both"/>
        <w:rPr>
          <w:rFonts w:eastAsia="Calibri"/>
          <w:sz w:val="28"/>
          <w:szCs w:val="28"/>
        </w:rPr>
      </w:pPr>
    </w:p>
    <w:p w:rsidR="00FF42BC" w:rsidRPr="00F87658" w:rsidRDefault="00FF42BC" w:rsidP="00841CDA">
      <w:pPr>
        <w:numPr>
          <w:ilvl w:val="0"/>
          <w:numId w:val="15"/>
        </w:numPr>
        <w:spacing w:line="276" w:lineRule="auto"/>
        <w:ind w:left="0" w:firstLine="567"/>
        <w:jc w:val="both"/>
        <w:rPr>
          <w:bCs/>
          <w:sz w:val="28"/>
          <w:szCs w:val="28"/>
        </w:rPr>
      </w:pPr>
      <w:r w:rsidRPr="00F87658">
        <w:rPr>
          <w:bCs/>
          <w:sz w:val="28"/>
          <w:szCs w:val="28"/>
        </w:rPr>
        <w:t>Часть 1 статьи 37 дополнить абзацем вторым следующего содержания:</w:t>
      </w:r>
    </w:p>
    <w:p w:rsidR="00FF42BC" w:rsidRPr="00F87658" w:rsidRDefault="00B52D4D" w:rsidP="00841CDA">
      <w:pPr>
        <w:spacing w:line="276" w:lineRule="auto"/>
        <w:ind w:firstLine="567"/>
        <w:jc w:val="both"/>
        <w:rPr>
          <w:sz w:val="28"/>
          <w:szCs w:val="28"/>
        </w:rPr>
      </w:pPr>
      <w:r>
        <w:rPr>
          <w:sz w:val="28"/>
          <w:szCs w:val="28"/>
        </w:rPr>
        <w:t>«</w:t>
      </w:r>
      <w:r w:rsidR="00FF42BC" w:rsidRPr="00F87658">
        <w:rPr>
          <w:sz w:val="28"/>
          <w:szCs w:val="28"/>
        </w:rPr>
        <w:t xml:space="preserve">Публичная ответственность за нарушения антимонопольного законодательства устанавливается в виде административной и уголовной ответственности в соответствии с уголовным законодательством и </w:t>
      </w:r>
      <w:r w:rsidR="00FF42BC" w:rsidRPr="00F87658">
        <w:rPr>
          <w:sz w:val="28"/>
          <w:szCs w:val="28"/>
        </w:rPr>
        <w:lastRenderedPageBreak/>
        <w:t>законодательством об административных правонарушениях. Уголовная ответственность за участие в ограничивающих конкуренцию соглашениях может быть установлена только за наиболее опасные нарушения антимонопольного законодательства в случаях и по основаниям, предусмотренным уголовным законодательством.</w:t>
      </w:r>
      <w:r>
        <w:rPr>
          <w:sz w:val="28"/>
          <w:szCs w:val="28"/>
        </w:rPr>
        <w:t>»</w:t>
      </w:r>
    </w:p>
    <w:p w:rsidR="00045DEB" w:rsidRPr="00F87658" w:rsidRDefault="00045DEB" w:rsidP="00841CDA">
      <w:pPr>
        <w:widowControl w:val="0"/>
        <w:tabs>
          <w:tab w:val="left" w:pos="851"/>
          <w:tab w:val="left" w:pos="1134"/>
        </w:tabs>
        <w:autoSpaceDE w:val="0"/>
        <w:autoSpaceDN w:val="0"/>
        <w:adjustRightInd w:val="0"/>
        <w:spacing w:line="276" w:lineRule="auto"/>
        <w:ind w:firstLine="567"/>
        <w:jc w:val="both"/>
        <w:rPr>
          <w:sz w:val="28"/>
          <w:szCs w:val="28"/>
        </w:rPr>
      </w:pPr>
    </w:p>
    <w:p w:rsidR="009F2607" w:rsidRPr="00F87658" w:rsidRDefault="009F2607" w:rsidP="00841CDA">
      <w:pPr>
        <w:pStyle w:val="11"/>
        <w:numPr>
          <w:ilvl w:val="0"/>
          <w:numId w:val="15"/>
        </w:numPr>
        <w:ind w:left="0" w:firstLine="567"/>
      </w:pPr>
      <w:r w:rsidRPr="00F87658">
        <w:t>В статье 39</w:t>
      </w:r>
      <w:r w:rsidRPr="00F87658">
        <w:rPr>
          <w:vertAlign w:val="superscript"/>
        </w:rPr>
        <w:t>1</w:t>
      </w:r>
      <w:r w:rsidRPr="00F87658">
        <w:t>:</w:t>
      </w:r>
    </w:p>
    <w:p w:rsidR="00B52D4D" w:rsidRPr="00B52D4D" w:rsidRDefault="00B52D4D" w:rsidP="00B52D4D">
      <w:pPr>
        <w:widowControl w:val="0"/>
        <w:tabs>
          <w:tab w:val="left" w:pos="851"/>
          <w:tab w:val="left" w:pos="1134"/>
        </w:tabs>
        <w:autoSpaceDE w:val="0"/>
        <w:autoSpaceDN w:val="0"/>
        <w:adjustRightInd w:val="0"/>
        <w:spacing w:line="276" w:lineRule="auto"/>
        <w:ind w:firstLine="567"/>
        <w:jc w:val="both"/>
        <w:rPr>
          <w:sz w:val="28"/>
          <w:szCs w:val="28"/>
        </w:rPr>
      </w:pPr>
      <w:r w:rsidRPr="00B52D4D">
        <w:rPr>
          <w:sz w:val="28"/>
          <w:szCs w:val="28"/>
        </w:rPr>
        <w:t>части 1 - 2 изложить в следующей редакции:</w:t>
      </w:r>
    </w:p>
    <w:p w:rsidR="00B52D4D" w:rsidRPr="00B52D4D" w:rsidRDefault="00B52D4D" w:rsidP="00B52D4D">
      <w:pPr>
        <w:widowControl w:val="0"/>
        <w:tabs>
          <w:tab w:val="left" w:pos="851"/>
          <w:tab w:val="left" w:pos="1134"/>
        </w:tabs>
        <w:autoSpaceDE w:val="0"/>
        <w:autoSpaceDN w:val="0"/>
        <w:adjustRightInd w:val="0"/>
        <w:spacing w:line="276" w:lineRule="auto"/>
        <w:ind w:firstLine="567"/>
        <w:jc w:val="both"/>
        <w:rPr>
          <w:sz w:val="28"/>
          <w:szCs w:val="28"/>
        </w:rPr>
      </w:pPr>
      <w:r>
        <w:rPr>
          <w:sz w:val="28"/>
          <w:szCs w:val="28"/>
        </w:rPr>
        <w:t>«</w:t>
      </w:r>
      <w:r w:rsidRPr="00B52D4D">
        <w:rPr>
          <w:sz w:val="28"/>
          <w:szCs w:val="28"/>
        </w:rPr>
        <w:t>1. В целях пресечения действий (бездействия), актов,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иному осуществляющему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(изменении) актов, которые содержат признаки нарушения антимонопольного законодательства,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B52D4D" w:rsidRPr="00B52D4D" w:rsidRDefault="00B52D4D" w:rsidP="00B52D4D">
      <w:pPr>
        <w:widowControl w:val="0"/>
        <w:tabs>
          <w:tab w:val="left" w:pos="851"/>
          <w:tab w:val="left" w:pos="1134"/>
        </w:tabs>
        <w:autoSpaceDE w:val="0"/>
        <w:autoSpaceDN w:val="0"/>
        <w:adjustRightInd w:val="0"/>
        <w:spacing w:line="276" w:lineRule="auto"/>
        <w:ind w:firstLine="567"/>
        <w:jc w:val="both"/>
        <w:rPr>
          <w:sz w:val="28"/>
          <w:szCs w:val="28"/>
        </w:rPr>
      </w:pPr>
      <w:r w:rsidRPr="00B52D4D">
        <w:rPr>
          <w:sz w:val="28"/>
          <w:szCs w:val="28"/>
        </w:rPr>
        <w:t xml:space="preserve">2. Предупреждение выдается лицам, указанным в части 1 настоящей статьи, в случае выявления признаков нарушения пунктов 3, 5, 6 и 8 </w:t>
      </w:r>
    </w:p>
    <w:p w:rsidR="00B52D4D" w:rsidRPr="00B52D4D" w:rsidRDefault="00B52D4D" w:rsidP="00B52D4D">
      <w:pPr>
        <w:widowControl w:val="0"/>
        <w:tabs>
          <w:tab w:val="left" w:pos="851"/>
          <w:tab w:val="left" w:pos="1134"/>
        </w:tabs>
        <w:autoSpaceDE w:val="0"/>
        <w:autoSpaceDN w:val="0"/>
        <w:adjustRightInd w:val="0"/>
        <w:spacing w:line="276" w:lineRule="auto"/>
        <w:ind w:firstLine="567"/>
        <w:jc w:val="both"/>
        <w:rPr>
          <w:sz w:val="28"/>
          <w:szCs w:val="28"/>
        </w:rPr>
      </w:pPr>
      <w:r w:rsidRPr="00B52D4D">
        <w:rPr>
          <w:sz w:val="28"/>
          <w:szCs w:val="28"/>
        </w:rPr>
        <w:t>части 1 статьи 10, пунктов 1 - 3 части 1 статьи 14, статьи 15 настоящего Федерального закона. Принятие антимонопольным органом решения о возбуждении дела о нарушении пунктов 3, 5, 6 и 8 части 1 статьи 10, пунктов 1 - 3 части 1 статьи 14, статьи 15 настоящего Федерального закона без вынесения предупреждения и до завершения срока его выполнения не допускается.</w:t>
      </w:r>
      <w:r>
        <w:rPr>
          <w:sz w:val="28"/>
          <w:szCs w:val="28"/>
        </w:rPr>
        <w:t>»</w:t>
      </w:r>
      <w:r w:rsidRPr="00B52D4D">
        <w:rPr>
          <w:sz w:val="28"/>
          <w:szCs w:val="28"/>
        </w:rPr>
        <w:t>;</w:t>
      </w:r>
    </w:p>
    <w:p w:rsidR="00B52D4D" w:rsidRPr="00B52D4D" w:rsidRDefault="00B52D4D" w:rsidP="00B52D4D">
      <w:pPr>
        <w:widowControl w:val="0"/>
        <w:tabs>
          <w:tab w:val="left" w:pos="851"/>
          <w:tab w:val="left" w:pos="1134"/>
        </w:tabs>
        <w:autoSpaceDE w:val="0"/>
        <w:autoSpaceDN w:val="0"/>
        <w:adjustRightInd w:val="0"/>
        <w:spacing w:line="276" w:lineRule="auto"/>
        <w:ind w:firstLine="567"/>
        <w:jc w:val="both"/>
        <w:rPr>
          <w:sz w:val="28"/>
          <w:szCs w:val="28"/>
        </w:rPr>
      </w:pPr>
      <w:r w:rsidRPr="00B52D4D">
        <w:rPr>
          <w:sz w:val="28"/>
          <w:szCs w:val="28"/>
        </w:rPr>
        <w:t xml:space="preserve">в части 3 слова </w:t>
      </w:r>
      <w:r>
        <w:rPr>
          <w:sz w:val="28"/>
          <w:szCs w:val="28"/>
        </w:rPr>
        <w:t>«</w:t>
      </w:r>
      <w:r w:rsidRPr="00B52D4D">
        <w:rPr>
          <w:sz w:val="28"/>
          <w:szCs w:val="28"/>
        </w:rPr>
        <w:t>нарушения пунктов 3 и 5 части 1 статьи 10 настоящего Федерального закона</w:t>
      </w:r>
      <w:r>
        <w:rPr>
          <w:sz w:val="28"/>
          <w:szCs w:val="28"/>
        </w:rPr>
        <w:t>»</w:t>
      </w:r>
      <w:r w:rsidRPr="00B52D4D">
        <w:rPr>
          <w:sz w:val="28"/>
          <w:szCs w:val="28"/>
        </w:rPr>
        <w:t xml:space="preserve"> заменить словами </w:t>
      </w:r>
      <w:r>
        <w:rPr>
          <w:sz w:val="28"/>
          <w:szCs w:val="28"/>
        </w:rPr>
        <w:t>«</w:t>
      </w:r>
      <w:r w:rsidRPr="00B52D4D">
        <w:rPr>
          <w:sz w:val="28"/>
          <w:szCs w:val="28"/>
        </w:rPr>
        <w:t>нарушения пунктов 3, 5, 6 и 8 части 1 статьи 10, пунктов 1 - 3 части 1 статьи 14, статьи 15 настоящего Федерального закона</w:t>
      </w:r>
      <w:r>
        <w:rPr>
          <w:sz w:val="28"/>
          <w:szCs w:val="28"/>
        </w:rPr>
        <w:t>»</w:t>
      </w:r>
      <w:r w:rsidRPr="00B52D4D">
        <w:rPr>
          <w:sz w:val="28"/>
          <w:szCs w:val="28"/>
        </w:rPr>
        <w:t>;</w:t>
      </w:r>
    </w:p>
    <w:p w:rsidR="00D42E68" w:rsidRPr="00F87658" w:rsidRDefault="00B52D4D" w:rsidP="00B52D4D">
      <w:pPr>
        <w:widowControl w:val="0"/>
        <w:tabs>
          <w:tab w:val="left" w:pos="851"/>
          <w:tab w:val="left" w:pos="1134"/>
        </w:tabs>
        <w:autoSpaceDE w:val="0"/>
        <w:autoSpaceDN w:val="0"/>
        <w:adjustRightInd w:val="0"/>
        <w:spacing w:line="276" w:lineRule="auto"/>
        <w:ind w:firstLine="567"/>
        <w:jc w:val="both"/>
        <w:rPr>
          <w:sz w:val="28"/>
          <w:szCs w:val="28"/>
        </w:rPr>
      </w:pPr>
      <w:r w:rsidRPr="00B52D4D">
        <w:rPr>
          <w:sz w:val="28"/>
          <w:szCs w:val="28"/>
        </w:rPr>
        <w:t xml:space="preserve">в части 8 слова </w:t>
      </w:r>
      <w:r>
        <w:rPr>
          <w:sz w:val="28"/>
          <w:szCs w:val="28"/>
        </w:rPr>
        <w:t>«</w:t>
      </w:r>
      <w:r w:rsidRPr="00B52D4D">
        <w:rPr>
          <w:sz w:val="28"/>
          <w:szCs w:val="28"/>
        </w:rPr>
        <w:t>принимает решение о возбуждении дела о нарушении антимонопольного законодательства</w:t>
      </w:r>
      <w:r>
        <w:rPr>
          <w:sz w:val="28"/>
          <w:szCs w:val="28"/>
        </w:rPr>
        <w:t>»</w:t>
      </w:r>
      <w:r w:rsidRPr="00B52D4D">
        <w:rPr>
          <w:sz w:val="28"/>
          <w:szCs w:val="28"/>
        </w:rPr>
        <w:t xml:space="preserve"> заменить словами </w:t>
      </w:r>
      <w:r>
        <w:rPr>
          <w:sz w:val="28"/>
          <w:szCs w:val="28"/>
        </w:rPr>
        <w:t>«</w:t>
      </w:r>
      <w:r w:rsidRPr="00B52D4D">
        <w:rPr>
          <w:sz w:val="28"/>
          <w:szCs w:val="28"/>
        </w:rPr>
        <w:t>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r>
        <w:rPr>
          <w:sz w:val="28"/>
          <w:szCs w:val="28"/>
        </w:rPr>
        <w:t>»</w:t>
      </w:r>
      <w:r w:rsidRPr="00B52D4D">
        <w:rPr>
          <w:sz w:val="28"/>
          <w:szCs w:val="28"/>
        </w:rPr>
        <w:t>;</w:t>
      </w:r>
    </w:p>
    <w:p w:rsidR="00D42E68" w:rsidRPr="00F87658" w:rsidRDefault="00D42E68" w:rsidP="00841CDA">
      <w:pPr>
        <w:pStyle w:val="aa"/>
        <w:widowControl w:val="0"/>
        <w:numPr>
          <w:ilvl w:val="0"/>
          <w:numId w:val="15"/>
        </w:numPr>
        <w:tabs>
          <w:tab w:val="left" w:pos="851"/>
          <w:tab w:val="left" w:pos="1134"/>
        </w:tabs>
        <w:autoSpaceDE w:val="0"/>
        <w:autoSpaceDN w:val="0"/>
        <w:adjustRightInd w:val="0"/>
        <w:spacing w:after="0"/>
        <w:ind w:left="0" w:firstLine="567"/>
        <w:jc w:val="both"/>
        <w:rPr>
          <w:rFonts w:ascii="Times New Roman" w:hAnsi="Times New Roman"/>
          <w:sz w:val="28"/>
          <w:szCs w:val="28"/>
        </w:rPr>
      </w:pPr>
      <w:r w:rsidRPr="00F87658">
        <w:rPr>
          <w:rFonts w:ascii="Times New Roman" w:hAnsi="Times New Roman"/>
          <w:sz w:val="28"/>
          <w:szCs w:val="28"/>
        </w:rPr>
        <w:lastRenderedPageBreak/>
        <w:t>Пункт 5 части 3 статьи 41 изложить в следующей редакции:</w:t>
      </w:r>
    </w:p>
    <w:p w:rsidR="00D42E68" w:rsidRPr="00F87658" w:rsidRDefault="00B52D4D" w:rsidP="00841CDA">
      <w:pPr>
        <w:widowControl w:val="0"/>
        <w:tabs>
          <w:tab w:val="left" w:pos="851"/>
          <w:tab w:val="left" w:pos="1134"/>
        </w:tabs>
        <w:autoSpaceDE w:val="0"/>
        <w:autoSpaceDN w:val="0"/>
        <w:adjustRightInd w:val="0"/>
        <w:spacing w:line="276" w:lineRule="auto"/>
        <w:ind w:firstLine="567"/>
        <w:jc w:val="both"/>
        <w:rPr>
          <w:sz w:val="28"/>
          <w:szCs w:val="28"/>
        </w:rPr>
      </w:pPr>
      <w:r>
        <w:rPr>
          <w:b/>
          <w:sz w:val="28"/>
          <w:szCs w:val="28"/>
        </w:rPr>
        <w:t>«</w:t>
      </w:r>
      <w:r w:rsidR="00D42E68" w:rsidRPr="00F87658">
        <w:rPr>
          <w:sz w:val="28"/>
          <w:szCs w:val="28"/>
        </w:rPr>
        <w:t>5) анализ состояния конкуренции, проведенный антимонопольным органом по делам о нарушении антимонопольного законодательства.</w:t>
      </w:r>
      <w:r>
        <w:rPr>
          <w:sz w:val="28"/>
          <w:szCs w:val="28"/>
        </w:rPr>
        <w:t>»</w:t>
      </w:r>
      <w:r w:rsidR="00D42E68" w:rsidRPr="00F87658">
        <w:rPr>
          <w:sz w:val="28"/>
          <w:szCs w:val="28"/>
        </w:rPr>
        <w:t>.</w:t>
      </w:r>
    </w:p>
    <w:p w:rsidR="00213F60" w:rsidRPr="00F87658" w:rsidRDefault="00213F60" w:rsidP="00841CDA">
      <w:pPr>
        <w:widowControl w:val="0"/>
        <w:tabs>
          <w:tab w:val="left" w:pos="851"/>
          <w:tab w:val="left" w:pos="1134"/>
        </w:tabs>
        <w:autoSpaceDE w:val="0"/>
        <w:autoSpaceDN w:val="0"/>
        <w:adjustRightInd w:val="0"/>
        <w:spacing w:line="276" w:lineRule="auto"/>
        <w:ind w:firstLine="567"/>
        <w:jc w:val="both"/>
        <w:rPr>
          <w:sz w:val="28"/>
          <w:szCs w:val="28"/>
        </w:rPr>
      </w:pPr>
    </w:p>
    <w:p w:rsidR="00FF16F0" w:rsidRPr="00F87658" w:rsidRDefault="00FF16F0" w:rsidP="00841CDA">
      <w:pPr>
        <w:numPr>
          <w:ilvl w:val="0"/>
          <w:numId w:val="15"/>
        </w:numPr>
        <w:spacing w:line="276" w:lineRule="auto"/>
        <w:ind w:left="0" w:firstLine="567"/>
        <w:jc w:val="both"/>
        <w:rPr>
          <w:sz w:val="28"/>
          <w:szCs w:val="28"/>
        </w:rPr>
      </w:pPr>
      <w:r w:rsidRPr="00F87658">
        <w:rPr>
          <w:sz w:val="28"/>
          <w:szCs w:val="28"/>
        </w:rPr>
        <w:t>В статье 44:</w:t>
      </w:r>
    </w:p>
    <w:p w:rsidR="00FF16F0" w:rsidRPr="00F87658" w:rsidRDefault="00FF16F0" w:rsidP="00841CDA">
      <w:pPr>
        <w:spacing w:line="276" w:lineRule="auto"/>
        <w:ind w:firstLine="567"/>
        <w:jc w:val="both"/>
        <w:rPr>
          <w:sz w:val="28"/>
          <w:szCs w:val="28"/>
        </w:rPr>
      </w:pPr>
      <w:r w:rsidRPr="00F87658">
        <w:rPr>
          <w:sz w:val="28"/>
          <w:szCs w:val="28"/>
        </w:rPr>
        <w:t xml:space="preserve">а) в части 6 после слов </w:t>
      </w:r>
      <w:r w:rsidR="00B52D4D">
        <w:rPr>
          <w:sz w:val="28"/>
          <w:szCs w:val="28"/>
        </w:rPr>
        <w:t>«</w:t>
      </w:r>
      <w:r w:rsidRPr="00F87658">
        <w:rPr>
          <w:sz w:val="28"/>
          <w:szCs w:val="28"/>
        </w:rPr>
        <w:t>коммерческой тайне,</w:t>
      </w:r>
      <w:r w:rsidR="00B52D4D">
        <w:rPr>
          <w:sz w:val="28"/>
          <w:szCs w:val="28"/>
        </w:rPr>
        <w:t>»</w:t>
      </w:r>
      <w:r w:rsidRPr="00F87658">
        <w:rPr>
          <w:sz w:val="28"/>
          <w:szCs w:val="28"/>
        </w:rPr>
        <w:t xml:space="preserve"> дополнить словами </w:t>
      </w:r>
      <w:r w:rsidR="00B52D4D">
        <w:rPr>
          <w:sz w:val="28"/>
          <w:szCs w:val="28"/>
        </w:rPr>
        <w:t>«</w:t>
      </w:r>
      <w:r w:rsidRPr="00F87658">
        <w:rPr>
          <w:sz w:val="28"/>
          <w:szCs w:val="28"/>
        </w:rPr>
        <w:t>налоговой тайне,</w:t>
      </w:r>
      <w:r w:rsidR="00B52D4D">
        <w:rPr>
          <w:sz w:val="28"/>
          <w:szCs w:val="28"/>
        </w:rPr>
        <w:t>»</w:t>
      </w:r>
    </w:p>
    <w:p w:rsidR="00FF16F0" w:rsidRPr="00F87658" w:rsidRDefault="00FF16F0" w:rsidP="00841CDA">
      <w:pPr>
        <w:spacing w:line="276" w:lineRule="auto"/>
        <w:ind w:firstLine="567"/>
        <w:jc w:val="both"/>
        <w:rPr>
          <w:sz w:val="28"/>
          <w:szCs w:val="28"/>
        </w:rPr>
      </w:pPr>
      <w:r w:rsidRPr="00F87658">
        <w:rPr>
          <w:sz w:val="28"/>
          <w:szCs w:val="28"/>
        </w:rPr>
        <w:t xml:space="preserve">б) в части 10 статьи 44 слова </w:t>
      </w:r>
      <w:r w:rsidR="00B52D4D">
        <w:rPr>
          <w:sz w:val="28"/>
          <w:szCs w:val="28"/>
        </w:rPr>
        <w:t>«</w:t>
      </w:r>
      <w:r w:rsidRPr="00F87658">
        <w:rPr>
          <w:sz w:val="28"/>
          <w:szCs w:val="28"/>
        </w:rPr>
        <w:t>частью 3</w:t>
      </w:r>
      <w:r w:rsidR="00B52D4D">
        <w:rPr>
          <w:sz w:val="28"/>
          <w:szCs w:val="28"/>
        </w:rPr>
        <w:t>»</w:t>
      </w:r>
      <w:r w:rsidRPr="00F87658">
        <w:rPr>
          <w:sz w:val="28"/>
          <w:szCs w:val="28"/>
        </w:rPr>
        <w:t xml:space="preserve"> заменить словами </w:t>
      </w:r>
      <w:r w:rsidR="00B52D4D">
        <w:rPr>
          <w:sz w:val="28"/>
          <w:szCs w:val="28"/>
        </w:rPr>
        <w:t>«</w:t>
      </w:r>
      <w:r w:rsidRPr="00F87658">
        <w:rPr>
          <w:sz w:val="28"/>
          <w:szCs w:val="28"/>
        </w:rPr>
        <w:t>частью 4</w:t>
      </w:r>
      <w:r w:rsidR="00B52D4D">
        <w:rPr>
          <w:sz w:val="28"/>
          <w:szCs w:val="28"/>
        </w:rPr>
        <w:t>»</w:t>
      </w:r>
      <w:r w:rsidRPr="00F87658">
        <w:rPr>
          <w:sz w:val="28"/>
          <w:szCs w:val="28"/>
        </w:rPr>
        <w:t>;</w:t>
      </w:r>
    </w:p>
    <w:p w:rsidR="00213F60" w:rsidRPr="00F87658" w:rsidRDefault="00213F60" w:rsidP="00841CDA">
      <w:pPr>
        <w:spacing w:line="276" w:lineRule="auto"/>
        <w:ind w:firstLine="567"/>
        <w:jc w:val="both"/>
        <w:rPr>
          <w:sz w:val="28"/>
          <w:szCs w:val="28"/>
        </w:rPr>
      </w:pPr>
    </w:p>
    <w:p w:rsidR="006D6778" w:rsidRDefault="006D6778" w:rsidP="00841CDA">
      <w:pPr>
        <w:numPr>
          <w:ilvl w:val="0"/>
          <w:numId w:val="15"/>
        </w:numPr>
        <w:spacing w:line="276" w:lineRule="auto"/>
        <w:ind w:left="0" w:firstLine="567"/>
        <w:jc w:val="both"/>
        <w:rPr>
          <w:sz w:val="28"/>
          <w:szCs w:val="28"/>
        </w:rPr>
      </w:pPr>
      <w:r>
        <w:rPr>
          <w:sz w:val="28"/>
          <w:szCs w:val="28"/>
        </w:rPr>
        <w:t>В статье 45:</w:t>
      </w:r>
    </w:p>
    <w:p w:rsidR="00FF16F0" w:rsidRPr="00F87658" w:rsidRDefault="006D6778" w:rsidP="006D6778">
      <w:pPr>
        <w:spacing w:line="276" w:lineRule="auto"/>
        <w:ind w:left="567"/>
        <w:jc w:val="both"/>
        <w:rPr>
          <w:sz w:val="28"/>
          <w:szCs w:val="28"/>
        </w:rPr>
      </w:pPr>
      <w:r>
        <w:rPr>
          <w:sz w:val="28"/>
          <w:szCs w:val="28"/>
        </w:rPr>
        <w:t xml:space="preserve">а) </w:t>
      </w:r>
      <w:r w:rsidR="00A84C4D" w:rsidRPr="00F87658">
        <w:rPr>
          <w:sz w:val="28"/>
          <w:szCs w:val="28"/>
        </w:rPr>
        <w:t>Ч</w:t>
      </w:r>
      <w:r w:rsidR="00FF16F0" w:rsidRPr="00F87658">
        <w:rPr>
          <w:sz w:val="28"/>
          <w:szCs w:val="28"/>
        </w:rPr>
        <w:t>асть 2 дополнить абзацем вторым следующего содержания:</w:t>
      </w:r>
    </w:p>
    <w:p w:rsidR="00FF16F0" w:rsidRDefault="00B52D4D" w:rsidP="00841CDA">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FF16F0" w:rsidRPr="00F87658">
        <w:rPr>
          <w:rFonts w:ascii="Times New Roman" w:hAnsi="Times New Roman" w:cs="Times New Roman"/>
          <w:sz w:val="28"/>
          <w:szCs w:val="28"/>
        </w:rPr>
        <w:t>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Порядок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r>
        <w:rPr>
          <w:rFonts w:ascii="Times New Roman" w:hAnsi="Times New Roman" w:cs="Times New Roman"/>
          <w:sz w:val="28"/>
          <w:szCs w:val="28"/>
        </w:rPr>
        <w:t>»</w:t>
      </w:r>
      <w:r w:rsidR="00213F60" w:rsidRPr="00F87658">
        <w:rPr>
          <w:rFonts w:ascii="Times New Roman" w:hAnsi="Times New Roman" w:cs="Times New Roman"/>
          <w:sz w:val="28"/>
          <w:szCs w:val="28"/>
        </w:rPr>
        <w:t>.</w:t>
      </w:r>
    </w:p>
    <w:p w:rsidR="006D6778" w:rsidRPr="006D6778" w:rsidRDefault="006D6778" w:rsidP="006D6778">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 </w:t>
      </w:r>
      <w:r w:rsidRPr="006D6778">
        <w:rPr>
          <w:rFonts w:ascii="Times New Roman" w:hAnsi="Times New Roman" w:cs="Times New Roman"/>
          <w:sz w:val="28"/>
          <w:szCs w:val="28"/>
        </w:rPr>
        <w:t>дополнить частью 5</w:t>
      </w:r>
      <w:r>
        <w:rPr>
          <w:rFonts w:ascii="Times New Roman" w:hAnsi="Times New Roman" w:cs="Times New Roman"/>
          <w:sz w:val="28"/>
          <w:szCs w:val="28"/>
        </w:rPr>
        <w:t>.</w:t>
      </w:r>
      <w:r w:rsidRPr="006D6778">
        <w:rPr>
          <w:rFonts w:ascii="Times New Roman" w:hAnsi="Times New Roman" w:cs="Times New Roman"/>
          <w:sz w:val="28"/>
          <w:szCs w:val="28"/>
        </w:rPr>
        <w:t>1 следующего содержания:</w:t>
      </w:r>
    </w:p>
    <w:p w:rsidR="006D6778" w:rsidRPr="00F87658" w:rsidRDefault="00B52D4D" w:rsidP="006D6778">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6D6778" w:rsidRPr="006D6778">
        <w:rPr>
          <w:rFonts w:ascii="Times New Roman" w:hAnsi="Times New Roman" w:cs="Times New Roman"/>
          <w:sz w:val="28"/>
          <w:szCs w:val="28"/>
        </w:rPr>
        <w:t>5</w:t>
      </w:r>
      <w:r w:rsidR="006D6778">
        <w:rPr>
          <w:rFonts w:ascii="Times New Roman" w:hAnsi="Times New Roman" w:cs="Times New Roman"/>
          <w:sz w:val="28"/>
          <w:szCs w:val="28"/>
        </w:rPr>
        <w:t>.</w:t>
      </w:r>
      <w:r w:rsidR="006D6778" w:rsidRPr="006D6778">
        <w:rPr>
          <w:rFonts w:ascii="Times New Roman" w:hAnsi="Times New Roman" w:cs="Times New Roman"/>
          <w:sz w:val="28"/>
          <w:szCs w:val="28"/>
        </w:rPr>
        <w:t>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отсутствии нарушения антимонопольного законодательства по приз</w:t>
      </w:r>
      <w:r w:rsidR="006D6778">
        <w:rPr>
          <w:rFonts w:ascii="Times New Roman" w:hAnsi="Times New Roman" w:cs="Times New Roman"/>
          <w:sz w:val="28"/>
          <w:szCs w:val="28"/>
        </w:rPr>
        <w:t>накам которого возбуждено дело.</w:t>
      </w:r>
      <w:r>
        <w:rPr>
          <w:rFonts w:ascii="Times New Roman" w:hAnsi="Times New Roman" w:cs="Times New Roman"/>
          <w:sz w:val="28"/>
          <w:szCs w:val="28"/>
        </w:rPr>
        <w:t>»</w:t>
      </w:r>
      <w:r w:rsidR="006D6778" w:rsidRPr="006D6778">
        <w:rPr>
          <w:rFonts w:ascii="Times New Roman" w:hAnsi="Times New Roman" w:cs="Times New Roman"/>
          <w:sz w:val="28"/>
          <w:szCs w:val="28"/>
        </w:rPr>
        <w:t>;</w:t>
      </w:r>
    </w:p>
    <w:p w:rsidR="00213F60" w:rsidRDefault="00213F60" w:rsidP="00841CDA">
      <w:pPr>
        <w:pStyle w:val="ConsPlusNormal"/>
        <w:spacing w:line="276" w:lineRule="auto"/>
        <w:ind w:firstLine="567"/>
        <w:jc w:val="both"/>
        <w:rPr>
          <w:rFonts w:ascii="Times New Roman" w:hAnsi="Times New Roman" w:cs="Times New Roman"/>
          <w:sz w:val="28"/>
          <w:szCs w:val="28"/>
        </w:rPr>
      </w:pPr>
    </w:p>
    <w:p w:rsidR="00B52D4D" w:rsidRPr="00B52D4D" w:rsidRDefault="00B52D4D" w:rsidP="00B52D4D">
      <w:pPr>
        <w:pStyle w:val="ConsPlusNormal"/>
        <w:numPr>
          <w:ilvl w:val="0"/>
          <w:numId w:val="15"/>
        </w:numPr>
        <w:spacing w:line="276" w:lineRule="auto"/>
        <w:jc w:val="both"/>
        <w:rPr>
          <w:rFonts w:ascii="Times New Roman" w:hAnsi="Times New Roman" w:cs="Times New Roman"/>
          <w:sz w:val="28"/>
          <w:szCs w:val="28"/>
        </w:rPr>
      </w:pPr>
      <w:r w:rsidRPr="00B52D4D">
        <w:rPr>
          <w:rFonts w:ascii="Times New Roman" w:hAnsi="Times New Roman" w:cs="Times New Roman"/>
          <w:sz w:val="28"/>
          <w:szCs w:val="28"/>
        </w:rPr>
        <w:t>в статье 48:</w:t>
      </w:r>
    </w:p>
    <w:p w:rsidR="00B52D4D" w:rsidRPr="00B52D4D" w:rsidRDefault="00B52D4D" w:rsidP="00B52D4D">
      <w:pPr>
        <w:pStyle w:val="ConsPlusNormal"/>
        <w:spacing w:line="276" w:lineRule="auto"/>
        <w:ind w:firstLine="567"/>
        <w:jc w:val="both"/>
        <w:rPr>
          <w:rFonts w:ascii="Times New Roman" w:hAnsi="Times New Roman" w:cs="Times New Roman"/>
          <w:sz w:val="28"/>
          <w:szCs w:val="28"/>
        </w:rPr>
      </w:pPr>
      <w:r w:rsidRPr="00B52D4D">
        <w:rPr>
          <w:rFonts w:ascii="Times New Roman" w:hAnsi="Times New Roman" w:cs="Times New Roman"/>
          <w:sz w:val="28"/>
          <w:szCs w:val="28"/>
        </w:rPr>
        <w:t xml:space="preserve">а) часть 1 изложить в следующей редакции: </w:t>
      </w:r>
    </w:p>
    <w:p w:rsidR="00B52D4D" w:rsidRPr="00B52D4D" w:rsidRDefault="00B52D4D" w:rsidP="00B52D4D">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B52D4D">
        <w:rPr>
          <w:rFonts w:ascii="Times New Roman" w:hAnsi="Times New Roman" w:cs="Times New Roman"/>
          <w:sz w:val="28"/>
          <w:szCs w:val="28"/>
        </w:rPr>
        <w:t>1. Комиссия прекращает рассмотрение дела о нарушении антимонопольного законодательства в случае:</w:t>
      </w:r>
    </w:p>
    <w:p w:rsidR="00B52D4D" w:rsidRPr="00B52D4D" w:rsidRDefault="00B52D4D" w:rsidP="00B52D4D">
      <w:pPr>
        <w:pStyle w:val="ConsPlusNormal"/>
        <w:spacing w:line="276" w:lineRule="auto"/>
        <w:ind w:firstLine="567"/>
        <w:jc w:val="both"/>
        <w:rPr>
          <w:rFonts w:ascii="Times New Roman" w:hAnsi="Times New Roman" w:cs="Times New Roman"/>
          <w:sz w:val="28"/>
          <w:szCs w:val="28"/>
        </w:rPr>
      </w:pPr>
      <w:r w:rsidRPr="00B52D4D">
        <w:rPr>
          <w:rFonts w:ascii="Times New Roman" w:hAnsi="Times New Roman" w:cs="Times New Roman"/>
          <w:sz w:val="28"/>
          <w:szCs w:val="28"/>
        </w:rPr>
        <w:t>1) отсутствия нарушения антимонопольного законодательства в рассматриваемых комиссией действиях (бездействии);</w:t>
      </w:r>
    </w:p>
    <w:p w:rsidR="00B52D4D" w:rsidRPr="00B52D4D" w:rsidRDefault="00B52D4D" w:rsidP="00B52D4D">
      <w:pPr>
        <w:pStyle w:val="ConsPlusNormal"/>
        <w:spacing w:line="276" w:lineRule="auto"/>
        <w:ind w:firstLine="567"/>
        <w:jc w:val="both"/>
        <w:rPr>
          <w:rFonts w:ascii="Times New Roman" w:hAnsi="Times New Roman" w:cs="Times New Roman"/>
          <w:sz w:val="28"/>
          <w:szCs w:val="28"/>
        </w:rPr>
      </w:pPr>
      <w:r w:rsidRPr="00B52D4D">
        <w:rPr>
          <w:rFonts w:ascii="Times New Roman" w:hAnsi="Times New Roman" w:cs="Times New Roman"/>
          <w:sz w:val="28"/>
          <w:szCs w:val="28"/>
        </w:rPr>
        <w:t>2) ликвидации юридического лица - единственного ответчика по делу;</w:t>
      </w:r>
    </w:p>
    <w:p w:rsidR="00B52D4D" w:rsidRPr="00B52D4D" w:rsidRDefault="00B52D4D" w:rsidP="00B52D4D">
      <w:pPr>
        <w:pStyle w:val="ConsPlusNormal"/>
        <w:spacing w:line="276" w:lineRule="auto"/>
        <w:ind w:firstLine="567"/>
        <w:jc w:val="both"/>
        <w:rPr>
          <w:rFonts w:ascii="Times New Roman" w:hAnsi="Times New Roman" w:cs="Times New Roman"/>
          <w:sz w:val="28"/>
          <w:szCs w:val="28"/>
        </w:rPr>
      </w:pPr>
      <w:r w:rsidRPr="00B52D4D">
        <w:rPr>
          <w:rFonts w:ascii="Times New Roman" w:hAnsi="Times New Roman" w:cs="Times New Roman"/>
          <w:sz w:val="28"/>
          <w:szCs w:val="28"/>
        </w:rPr>
        <w:t>3) смерти физического лица - единственного ответчика по делу;</w:t>
      </w:r>
    </w:p>
    <w:p w:rsidR="00B52D4D" w:rsidRPr="00B52D4D" w:rsidRDefault="00B52D4D" w:rsidP="00B52D4D">
      <w:pPr>
        <w:pStyle w:val="ConsPlusNormal"/>
        <w:spacing w:line="276" w:lineRule="auto"/>
        <w:ind w:firstLine="567"/>
        <w:jc w:val="both"/>
        <w:rPr>
          <w:rFonts w:ascii="Times New Roman" w:hAnsi="Times New Roman" w:cs="Times New Roman"/>
          <w:sz w:val="28"/>
          <w:szCs w:val="28"/>
        </w:rPr>
      </w:pPr>
      <w:r w:rsidRPr="00B52D4D">
        <w:rPr>
          <w:rFonts w:ascii="Times New Roman" w:hAnsi="Times New Roman" w:cs="Times New Roman"/>
          <w:sz w:val="28"/>
          <w:szCs w:val="28"/>
        </w:rP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B52D4D" w:rsidRPr="00B52D4D" w:rsidRDefault="00B52D4D" w:rsidP="00B52D4D">
      <w:pPr>
        <w:pStyle w:val="ConsPlusNormal"/>
        <w:spacing w:line="276" w:lineRule="auto"/>
        <w:ind w:firstLine="567"/>
        <w:jc w:val="both"/>
        <w:rPr>
          <w:rFonts w:ascii="Times New Roman" w:hAnsi="Times New Roman" w:cs="Times New Roman"/>
          <w:sz w:val="28"/>
          <w:szCs w:val="28"/>
        </w:rPr>
      </w:pPr>
      <w:r w:rsidRPr="00B52D4D">
        <w:rPr>
          <w:rFonts w:ascii="Times New Roman" w:hAnsi="Times New Roman" w:cs="Times New Roman"/>
          <w:sz w:val="28"/>
          <w:szCs w:val="28"/>
        </w:rPr>
        <w:t>5) истечения срока давности, предусмотренного статьей 41</w:t>
      </w:r>
      <w:r>
        <w:rPr>
          <w:rFonts w:ascii="Times New Roman" w:hAnsi="Times New Roman" w:cs="Times New Roman"/>
          <w:sz w:val="28"/>
          <w:szCs w:val="28"/>
        </w:rPr>
        <w:t>.</w:t>
      </w:r>
      <w:r w:rsidRPr="00B52D4D">
        <w:rPr>
          <w:rFonts w:ascii="Times New Roman" w:hAnsi="Times New Roman" w:cs="Times New Roman"/>
          <w:sz w:val="28"/>
          <w:szCs w:val="28"/>
        </w:rPr>
        <w:t>1 настоящего Федерального закона.</w:t>
      </w:r>
      <w:r>
        <w:rPr>
          <w:rFonts w:ascii="Times New Roman" w:hAnsi="Times New Roman" w:cs="Times New Roman"/>
          <w:sz w:val="28"/>
          <w:szCs w:val="28"/>
        </w:rPr>
        <w:t>»</w:t>
      </w:r>
      <w:r w:rsidRPr="00B52D4D">
        <w:rPr>
          <w:rFonts w:ascii="Times New Roman" w:hAnsi="Times New Roman" w:cs="Times New Roman"/>
          <w:sz w:val="28"/>
          <w:szCs w:val="28"/>
        </w:rPr>
        <w:t>;</w:t>
      </w:r>
    </w:p>
    <w:p w:rsidR="00B52D4D" w:rsidRPr="00B52D4D" w:rsidRDefault="00B52D4D" w:rsidP="00B52D4D">
      <w:pPr>
        <w:pStyle w:val="ConsPlusNormal"/>
        <w:spacing w:line="276" w:lineRule="auto"/>
        <w:ind w:firstLine="567"/>
        <w:jc w:val="both"/>
        <w:rPr>
          <w:rFonts w:ascii="Times New Roman" w:hAnsi="Times New Roman" w:cs="Times New Roman"/>
          <w:sz w:val="28"/>
          <w:szCs w:val="28"/>
        </w:rPr>
      </w:pPr>
      <w:r w:rsidRPr="00B52D4D">
        <w:rPr>
          <w:rFonts w:ascii="Times New Roman" w:hAnsi="Times New Roman" w:cs="Times New Roman"/>
          <w:sz w:val="28"/>
          <w:szCs w:val="28"/>
        </w:rPr>
        <w:t xml:space="preserve">б) в части 2 слова </w:t>
      </w:r>
      <w:r>
        <w:rPr>
          <w:rFonts w:ascii="Times New Roman" w:hAnsi="Times New Roman" w:cs="Times New Roman"/>
          <w:sz w:val="28"/>
          <w:szCs w:val="28"/>
        </w:rPr>
        <w:t>«</w:t>
      </w:r>
      <w:r w:rsidRPr="00B52D4D">
        <w:rPr>
          <w:rFonts w:ascii="Times New Roman" w:hAnsi="Times New Roman" w:cs="Times New Roman"/>
          <w:sz w:val="28"/>
          <w:szCs w:val="28"/>
        </w:rPr>
        <w:t>пунктами 1 и 6</w:t>
      </w:r>
      <w:r>
        <w:rPr>
          <w:rFonts w:ascii="Times New Roman" w:hAnsi="Times New Roman" w:cs="Times New Roman"/>
          <w:sz w:val="28"/>
          <w:szCs w:val="28"/>
        </w:rPr>
        <w:t>»</w:t>
      </w:r>
      <w:r w:rsidRPr="00B52D4D">
        <w:rPr>
          <w:rFonts w:ascii="Times New Roman" w:hAnsi="Times New Roman" w:cs="Times New Roman"/>
          <w:sz w:val="28"/>
          <w:szCs w:val="28"/>
        </w:rPr>
        <w:t xml:space="preserve"> заменить словами </w:t>
      </w:r>
      <w:r>
        <w:rPr>
          <w:rFonts w:ascii="Times New Roman" w:hAnsi="Times New Roman" w:cs="Times New Roman"/>
          <w:sz w:val="28"/>
          <w:szCs w:val="28"/>
        </w:rPr>
        <w:t>«</w:t>
      </w:r>
      <w:r w:rsidRPr="00B52D4D">
        <w:rPr>
          <w:rFonts w:ascii="Times New Roman" w:hAnsi="Times New Roman" w:cs="Times New Roman"/>
          <w:sz w:val="28"/>
          <w:szCs w:val="28"/>
        </w:rPr>
        <w:t>пунктом 4</w:t>
      </w:r>
      <w:r>
        <w:rPr>
          <w:rFonts w:ascii="Times New Roman" w:hAnsi="Times New Roman" w:cs="Times New Roman"/>
          <w:sz w:val="28"/>
          <w:szCs w:val="28"/>
        </w:rPr>
        <w:t>»</w:t>
      </w:r>
      <w:r w:rsidRPr="00B52D4D">
        <w:rPr>
          <w:rFonts w:ascii="Times New Roman" w:hAnsi="Times New Roman" w:cs="Times New Roman"/>
          <w:sz w:val="28"/>
          <w:szCs w:val="28"/>
        </w:rPr>
        <w:t>;</w:t>
      </w:r>
    </w:p>
    <w:p w:rsidR="00B52D4D" w:rsidRDefault="00B52D4D" w:rsidP="00B52D4D">
      <w:pPr>
        <w:pStyle w:val="ConsPlusNormal"/>
        <w:spacing w:line="276" w:lineRule="auto"/>
        <w:ind w:firstLine="567"/>
        <w:jc w:val="both"/>
        <w:rPr>
          <w:rFonts w:ascii="Times New Roman" w:hAnsi="Times New Roman" w:cs="Times New Roman"/>
          <w:sz w:val="28"/>
          <w:szCs w:val="28"/>
        </w:rPr>
      </w:pPr>
      <w:r w:rsidRPr="00B52D4D">
        <w:rPr>
          <w:rFonts w:ascii="Times New Roman" w:hAnsi="Times New Roman" w:cs="Times New Roman"/>
          <w:sz w:val="28"/>
          <w:szCs w:val="28"/>
        </w:rPr>
        <w:lastRenderedPageBreak/>
        <w:t xml:space="preserve">23) часть 3 статьи 51 дополнить предложением следующего содержания: </w:t>
      </w:r>
      <w:r>
        <w:rPr>
          <w:rFonts w:ascii="Times New Roman" w:hAnsi="Times New Roman" w:cs="Times New Roman"/>
          <w:sz w:val="28"/>
          <w:szCs w:val="28"/>
        </w:rPr>
        <w:t>«</w:t>
      </w:r>
      <w:r w:rsidRPr="00B52D4D">
        <w:rPr>
          <w:rFonts w:ascii="Times New Roman" w:hAnsi="Times New Roman" w:cs="Times New Roman"/>
          <w:sz w:val="28"/>
          <w:szCs w:val="28"/>
        </w:rPr>
        <w:t>Предусмотренное настоящей частью предписание не может быть выдано лицу, которое подлежит привлечению к административной ответственности в порядке, установленном законодательством Российской Федерации,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r>
        <w:rPr>
          <w:rFonts w:ascii="Times New Roman" w:hAnsi="Times New Roman" w:cs="Times New Roman"/>
          <w:sz w:val="28"/>
          <w:szCs w:val="28"/>
        </w:rPr>
        <w:t>»</w:t>
      </w:r>
      <w:r w:rsidRPr="00B52D4D">
        <w:rPr>
          <w:rFonts w:ascii="Times New Roman" w:hAnsi="Times New Roman" w:cs="Times New Roman"/>
          <w:sz w:val="28"/>
          <w:szCs w:val="28"/>
        </w:rPr>
        <w:t>;</w:t>
      </w:r>
    </w:p>
    <w:p w:rsidR="00B52D4D" w:rsidRPr="00F87658" w:rsidRDefault="00B52D4D" w:rsidP="00841CDA">
      <w:pPr>
        <w:pStyle w:val="ConsPlusNormal"/>
        <w:spacing w:line="276" w:lineRule="auto"/>
        <w:ind w:firstLine="567"/>
        <w:jc w:val="both"/>
        <w:rPr>
          <w:rFonts w:ascii="Times New Roman" w:hAnsi="Times New Roman" w:cs="Times New Roman"/>
          <w:sz w:val="28"/>
          <w:szCs w:val="28"/>
        </w:rPr>
      </w:pPr>
    </w:p>
    <w:p w:rsidR="00DE4844" w:rsidRPr="00F87658" w:rsidRDefault="00DE4844" w:rsidP="00841CDA">
      <w:pPr>
        <w:pStyle w:val="ConsPlusNormal"/>
        <w:numPr>
          <w:ilvl w:val="0"/>
          <w:numId w:val="15"/>
        </w:numPr>
        <w:spacing w:line="276" w:lineRule="auto"/>
        <w:ind w:left="0" w:firstLine="567"/>
        <w:jc w:val="both"/>
        <w:rPr>
          <w:rFonts w:ascii="Times New Roman" w:hAnsi="Times New Roman" w:cs="Times New Roman"/>
          <w:sz w:val="28"/>
          <w:szCs w:val="28"/>
        </w:rPr>
      </w:pPr>
      <w:r w:rsidRPr="00F87658">
        <w:rPr>
          <w:rFonts w:ascii="Times New Roman" w:hAnsi="Times New Roman" w:cs="Times New Roman"/>
          <w:sz w:val="28"/>
          <w:szCs w:val="28"/>
        </w:rPr>
        <w:t xml:space="preserve">В статье 51 </w:t>
      </w:r>
    </w:p>
    <w:p w:rsidR="00DE4844" w:rsidRPr="00F87658" w:rsidRDefault="00DE4844" w:rsidP="00841CDA">
      <w:pPr>
        <w:pStyle w:val="ConsPlusNormal"/>
        <w:spacing w:line="276" w:lineRule="auto"/>
        <w:ind w:firstLine="567"/>
        <w:jc w:val="both"/>
        <w:rPr>
          <w:rFonts w:ascii="Times New Roman" w:hAnsi="Times New Roman" w:cs="Times New Roman"/>
          <w:sz w:val="28"/>
          <w:szCs w:val="28"/>
        </w:rPr>
      </w:pPr>
      <w:r w:rsidRPr="00F87658">
        <w:rPr>
          <w:rFonts w:ascii="Times New Roman" w:hAnsi="Times New Roman" w:cs="Times New Roman"/>
          <w:sz w:val="28"/>
          <w:szCs w:val="28"/>
        </w:rPr>
        <w:t xml:space="preserve">а) </w:t>
      </w:r>
      <w:r w:rsidR="00B056FA" w:rsidRPr="00F87658">
        <w:rPr>
          <w:rFonts w:ascii="Times New Roman" w:hAnsi="Times New Roman" w:cs="Times New Roman"/>
          <w:sz w:val="28"/>
          <w:szCs w:val="28"/>
        </w:rPr>
        <w:t>В н</w:t>
      </w:r>
      <w:r w:rsidRPr="00F87658">
        <w:rPr>
          <w:rFonts w:ascii="Times New Roman" w:hAnsi="Times New Roman" w:cs="Times New Roman"/>
          <w:sz w:val="28"/>
          <w:szCs w:val="28"/>
        </w:rPr>
        <w:t xml:space="preserve">азвании слова </w:t>
      </w:r>
      <w:r w:rsidR="00B52D4D">
        <w:rPr>
          <w:rFonts w:ascii="Times New Roman" w:hAnsi="Times New Roman" w:cs="Times New Roman"/>
          <w:sz w:val="28"/>
          <w:szCs w:val="28"/>
        </w:rPr>
        <w:t>«</w:t>
      </w:r>
      <w:r w:rsidRPr="00F87658">
        <w:rPr>
          <w:rFonts w:ascii="Times New Roman" w:hAnsi="Times New Roman" w:cs="Times New Roman"/>
          <w:sz w:val="28"/>
          <w:szCs w:val="28"/>
        </w:rPr>
        <w:t>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r w:rsidR="00B52D4D">
        <w:rPr>
          <w:rFonts w:ascii="Times New Roman" w:hAnsi="Times New Roman" w:cs="Times New Roman"/>
          <w:sz w:val="28"/>
          <w:szCs w:val="28"/>
        </w:rPr>
        <w:t>»</w:t>
      </w:r>
      <w:r w:rsidRPr="00F87658">
        <w:rPr>
          <w:rFonts w:ascii="Times New Roman" w:hAnsi="Times New Roman" w:cs="Times New Roman"/>
          <w:sz w:val="28"/>
          <w:szCs w:val="28"/>
        </w:rPr>
        <w:t xml:space="preserve"> </w:t>
      </w:r>
      <w:r w:rsidR="006922B6" w:rsidRPr="00F87658">
        <w:rPr>
          <w:rFonts w:ascii="Times New Roman" w:hAnsi="Times New Roman" w:cs="Times New Roman"/>
          <w:sz w:val="28"/>
          <w:szCs w:val="28"/>
        </w:rPr>
        <w:t>исключить</w:t>
      </w:r>
      <w:r w:rsidRPr="00F87658">
        <w:rPr>
          <w:rFonts w:ascii="Times New Roman" w:hAnsi="Times New Roman" w:cs="Times New Roman"/>
          <w:sz w:val="28"/>
          <w:szCs w:val="28"/>
        </w:rPr>
        <w:t>;</w:t>
      </w:r>
    </w:p>
    <w:p w:rsidR="00DE4844" w:rsidRPr="00F87658" w:rsidRDefault="00DE4844" w:rsidP="00841CDA">
      <w:pPr>
        <w:pStyle w:val="ConsPlusNormal"/>
        <w:spacing w:line="276" w:lineRule="auto"/>
        <w:ind w:firstLine="567"/>
        <w:jc w:val="both"/>
        <w:rPr>
          <w:rFonts w:ascii="Times New Roman" w:hAnsi="Times New Roman" w:cs="Times New Roman"/>
          <w:sz w:val="28"/>
          <w:szCs w:val="28"/>
        </w:rPr>
      </w:pPr>
      <w:r w:rsidRPr="00F87658">
        <w:rPr>
          <w:rFonts w:ascii="Times New Roman" w:hAnsi="Times New Roman" w:cs="Times New Roman"/>
          <w:sz w:val="28"/>
          <w:szCs w:val="28"/>
        </w:rPr>
        <w:t>б) часть 3 признать утратившей силу</w:t>
      </w:r>
    </w:p>
    <w:p w:rsidR="00213F60" w:rsidRPr="00F87658" w:rsidRDefault="00213F60" w:rsidP="00841CDA">
      <w:pPr>
        <w:pStyle w:val="ConsPlusNormal"/>
        <w:spacing w:line="276" w:lineRule="auto"/>
        <w:ind w:left="567" w:firstLine="0"/>
        <w:jc w:val="both"/>
        <w:rPr>
          <w:rFonts w:ascii="Times New Roman" w:hAnsi="Times New Roman" w:cs="Times New Roman"/>
          <w:sz w:val="28"/>
          <w:szCs w:val="28"/>
        </w:rPr>
      </w:pPr>
    </w:p>
    <w:p w:rsidR="00B52D4D" w:rsidRPr="00B52D4D" w:rsidRDefault="00B52D4D" w:rsidP="00B52D4D">
      <w:pPr>
        <w:pStyle w:val="aa"/>
        <w:widowControl w:val="0"/>
        <w:numPr>
          <w:ilvl w:val="0"/>
          <w:numId w:val="15"/>
        </w:numPr>
        <w:tabs>
          <w:tab w:val="left" w:pos="851"/>
          <w:tab w:val="left" w:pos="1134"/>
        </w:tabs>
        <w:autoSpaceDE w:val="0"/>
        <w:autoSpaceDN w:val="0"/>
        <w:adjustRightInd w:val="0"/>
        <w:jc w:val="both"/>
        <w:rPr>
          <w:rFonts w:ascii="Times New Roman" w:eastAsia="Times New Roman" w:hAnsi="Times New Roman"/>
          <w:sz w:val="28"/>
          <w:szCs w:val="28"/>
          <w:lang w:eastAsia="ru-RU"/>
        </w:rPr>
      </w:pPr>
      <w:r w:rsidRPr="00B52D4D">
        <w:rPr>
          <w:rFonts w:ascii="Times New Roman" w:eastAsia="Times New Roman" w:hAnsi="Times New Roman"/>
          <w:sz w:val="28"/>
          <w:szCs w:val="28"/>
          <w:lang w:eastAsia="ru-RU"/>
        </w:rPr>
        <w:t>в статье 52:</w:t>
      </w:r>
    </w:p>
    <w:p w:rsidR="00B52D4D" w:rsidRPr="00B52D4D" w:rsidRDefault="00B52D4D" w:rsidP="00B52D4D">
      <w:pPr>
        <w:widowControl w:val="0"/>
        <w:tabs>
          <w:tab w:val="left" w:pos="851"/>
          <w:tab w:val="left" w:pos="1134"/>
        </w:tabs>
        <w:autoSpaceDE w:val="0"/>
        <w:autoSpaceDN w:val="0"/>
        <w:adjustRightInd w:val="0"/>
        <w:spacing w:line="276" w:lineRule="auto"/>
        <w:ind w:firstLine="567"/>
        <w:jc w:val="both"/>
        <w:rPr>
          <w:sz w:val="28"/>
          <w:szCs w:val="28"/>
        </w:rPr>
      </w:pPr>
      <w:r w:rsidRPr="00B52D4D">
        <w:rPr>
          <w:sz w:val="28"/>
          <w:szCs w:val="28"/>
        </w:rPr>
        <w:t xml:space="preserve">часть 1 дополнить предложением следующего содержания </w:t>
      </w:r>
      <w:r>
        <w:rPr>
          <w:sz w:val="28"/>
          <w:szCs w:val="28"/>
        </w:rPr>
        <w:t>«</w:t>
      </w:r>
      <w:r w:rsidRPr="00B52D4D">
        <w:rPr>
          <w:sz w:val="28"/>
          <w:szCs w:val="28"/>
        </w:rPr>
        <w:t>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r>
        <w:rPr>
          <w:sz w:val="28"/>
          <w:szCs w:val="28"/>
        </w:rPr>
        <w:t>»</w:t>
      </w:r>
      <w:r w:rsidRPr="00B52D4D">
        <w:rPr>
          <w:sz w:val="28"/>
          <w:szCs w:val="28"/>
        </w:rPr>
        <w:t>;</w:t>
      </w:r>
    </w:p>
    <w:p w:rsidR="00B52D4D" w:rsidRPr="00B52D4D" w:rsidRDefault="00B52D4D" w:rsidP="00B52D4D">
      <w:pPr>
        <w:widowControl w:val="0"/>
        <w:tabs>
          <w:tab w:val="left" w:pos="851"/>
          <w:tab w:val="left" w:pos="1134"/>
        </w:tabs>
        <w:autoSpaceDE w:val="0"/>
        <w:autoSpaceDN w:val="0"/>
        <w:adjustRightInd w:val="0"/>
        <w:spacing w:line="276" w:lineRule="auto"/>
        <w:ind w:firstLine="567"/>
        <w:jc w:val="both"/>
        <w:rPr>
          <w:sz w:val="28"/>
          <w:szCs w:val="28"/>
        </w:rPr>
      </w:pPr>
      <w:r w:rsidRPr="00B52D4D">
        <w:rPr>
          <w:sz w:val="28"/>
          <w:szCs w:val="28"/>
        </w:rPr>
        <w:t>дополнить частью 11:</w:t>
      </w:r>
    </w:p>
    <w:p w:rsidR="00D42E68" w:rsidRDefault="00B52D4D" w:rsidP="00B52D4D">
      <w:pPr>
        <w:widowControl w:val="0"/>
        <w:tabs>
          <w:tab w:val="left" w:pos="851"/>
          <w:tab w:val="left" w:pos="1134"/>
        </w:tabs>
        <w:autoSpaceDE w:val="0"/>
        <w:autoSpaceDN w:val="0"/>
        <w:adjustRightInd w:val="0"/>
        <w:spacing w:line="276" w:lineRule="auto"/>
        <w:ind w:firstLine="567"/>
        <w:jc w:val="both"/>
        <w:rPr>
          <w:sz w:val="28"/>
          <w:szCs w:val="28"/>
        </w:rPr>
      </w:pPr>
      <w:r>
        <w:rPr>
          <w:sz w:val="28"/>
          <w:szCs w:val="28"/>
        </w:rPr>
        <w:t>«</w:t>
      </w:r>
      <w:r w:rsidRPr="00B52D4D">
        <w:rPr>
          <w:sz w:val="28"/>
          <w:szCs w:val="28"/>
        </w:rPr>
        <w:t>11. В случае, если решение и (или) предписание антимонопольного органа обжаловано в коллегиальный орган федерального антимонопольного органа, то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решения коллегиального органа федерального антимонопольного органа в силу.</w:t>
      </w:r>
      <w:r>
        <w:rPr>
          <w:sz w:val="28"/>
          <w:szCs w:val="28"/>
        </w:rPr>
        <w:t>»</w:t>
      </w:r>
      <w:r w:rsidRPr="00B52D4D">
        <w:rPr>
          <w:sz w:val="28"/>
          <w:szCs w:val="28"/>
        </w:rPr>
        <w:t>.</w:t>
      </w:r>
    </w:p>
    <w:p w:rsidR="00B52D4D" w:rsidRDefault="00B52D4D" w:rsidP="00B52D4D">
      <w:pPr>
        <w:widowControl w:val="0"/>
        <w:tabs>
          <w:tab w:val="left" w:pos="851"/>
          <w:tab w:val="left" w:pos="1134"/>
        </w:tabs>
        <w:autoSpaceDE w:val="0"/>
        <w:autoSpaceDN w:val="0"/>
        <w:adjustRightInd w:val="0"/>
        <w:spacing w:line="276" w:lineRule="auto"/>
        <w:ind w:firstLine="567"/>
        <w:jc w:val="both"/>
        <w:rPr>
          <w:sz w:val="28"/>
          <w:szCs w:val="28"/>
        </w:rPr>
      </w:pPr>
    </w:p>
    <w:p w:rsidR="00B52D4D" w:rsidRPr="00F87658" w:rsidRDefault="00B52D4D" w:rsidP="00B52D4D">
      <w:pPr>
        <w:widowControl w:val="0"/>
        <w:tabs>
          <w:tab w:val="left" w:pos="851"/>
          <w:tab w:val="left" w:pos="1134"/>
        </w:tabs>
        <w:autoSpaceDE w:val="0"/>
        <w:autoSpaceDN w:val="0"/>
        <w:adjustRightInd w:val="0"/>
        <w:spacing w:line="276" w:lineRule="auto"/>
        <w:ind w:firstLine="567"/>
        <w:jc w:val="both"/>
        <w:rPr>
          <w:sz w:val="28"/>
          <w:szCs w:val="28"/>
        </w:rPr>
      </w:pPr>
    </w:p>
    <w:p w:rsidR="009F2607" w:rsidRPr="00F87658" w:rsidRDefault="009F2607" w:rsidP="00841CDA">
      <w:pPr>
        <w:pStyle w:val="1"/>
        <w:spacing w:before="0" w:after="0" w:line="276" w:lineRule="auto"/>
        <w:ind w:firstLine="567"/>
        <w:rPr>
          <w:rFonts w:ascii="Times New Roman" w:hAnsi="Times New Roman"/>
          <w:sz w:val="28"/>
          <w:szCs w:val="28"/>
        </w:rPr>
      </w:pPr>
      <w:bookmarkStart w:id="1" w:name="_Toc372193105"/>
      <w:r w:rsidRPr="00F87658">
        <w:rPr>
          <w:rFonts w:ascii="Times New Roman" w:hAnsi="Times New Roman"/>
          <w:sz w:val="28"/>
          <w:szCs w:val="28"/>
        </w:rPr>
        <w:t xml:space="preserve">Статья </w:t>
      </w:r>
      <w:r w:rsidR="00AA533D" w:rsidRPr="00F87658">
        <w:rPr>
          <w:rFonts w:ascii="Times New Roman" w:hAnsi="Times New Roman"/>
          <w:sz w:val="28"/>
          <w:szCs w:val="28"/>
        </w:rPr>
        <w:t>2</w:t>
      </w:r>
      <w:bookmarkEnd w:id="1"/>
    </w:p>
    <w:p w:rsidR="00CC7E20" w:rsidRPr="00F87658" w:rsidRDefault="00CC7E20" w:rsidP="00841CDA">
      <w:pPr>
        <w:autoSpaceDE w:val="0"/>
        <w:autoSpaceDN w:val="0"/>
        <w:adjustRightInd w:val="0"/>
        <w:spacing w:line="276" w:lineRule="auto"/>
        <w:ind w:firstLine="567"/>
        <w:jc w:val="both"/>
        <w:rPr>
          <w:rFonts w:eastAsia="Calibri"/>
          <w:sz w:val="28"/>
          <w:szCs w:val="28"/>
          <w:lang w:eastAsia="en-US"/>
        </w:rPr>
      </w:pPr>
      <w:r w:rsidRPr="00F87658">
        <w:rPr>
          <w:sz w:val="28"/>
          <w:szCs w:val="28"/>
        </w:rPr>
        <w:t xml:space="preserve">Внести в </w:t>
      </w:r>
      <w:r w:rsidRPr="00F87658">
        <w:rPr>
          <w:rFonts w:eastAsia="Calibri"/>
          <w:sz w:val="28"/>
          <w:szCs w:val="28"/>
          <w:lang w:eastAsia="en-US"/>
        </w:rPr>
        <w:t xml:space="preserve">Федеральный закон от 14.11.2002 № 161-ФЗ </w:t>
      </w:r>
      <w:r w:rsidR="00B52D4D">
        <w:rPr>
          <w:rFonts w:eastAsia="Calibri"/>
          <w:sz w:val="28"/>
          <w:szCs w:val="28"/>
          <w:lang w:eastAsia="en-US"/>
        </w:rPr>
        <w:t>«</w:t>
      </w:r>
      <w:r w:rsidRPr="00F87658">
        <w:rPr>
          <w:rFonts w:eastAsia="Calibri"/>
          <w:sz w:val="28"/>
          <w:szCs w:val="28"/>
          <w:lang w:eastAsia="en-US"/>
        </w:rPr>
        <w:t>О государственных и муниципальных унитарных предприятиях</w:t>
      </w:r>
      <w:r w:rsidR="00B52D4D">
        <w:rPr>
          <w:rFonts w:eastAsia="Calibri"/>
          <w:sz w:val="28"/>
          <w:szCs w:val="28"/>
          <w:lang w:eastAsia="en-US"/>
        </w:rPr>
        <w:t>»</w:t>
      </w:r>
      <w:r w:rsidRPr="00F87658">
        <w:rPr>
          <w:rFonts w:eastAsia="Calibri"/>
          <w:sz w:val="28"/>
          <w:szCs w:val="28"/>
          <w:lang w:eastAsia="en-US"/>
        </w:rPr>
        <w:t xml:space="preserve"> (Собрание законодательства Российской Федерации, 2003, № 50, ст. 4855; 2006, № 52 (1 ч.), ст. </w:t>
      </w:r>
      <w:r w:rsidR="005716F1" w:rsidRPr="00F87658">
        <w:rPr>
          <w:rFonts w:eastAsia="Calibri"/>
          <w:sz w:val="28"/>
          <w:szCs w:val="28"/>
          <w:lang w:eastAsia="en-US"/>
        </w:rPr>
        <w:t>5497; 2007</w:t>
      </w:r>
      <w:r w:rsidRPr="00F87658">
        <w:rPr>
          <w:rFonts w:eastAsia="Calibri"/>
          <w:sz w:val="28"/>
          <w:szCs w:val="28"/>
          <w:lang w:eastAsia="en-US"/>
        </w:rPr>
        <w:t xml:space="preserve">, N 31, ст. 4009, № 49, ст. 6079; 2010, № 27, ст. 3436; 2011, </w:t>
      </w:r>
      <w:r w:rsidR="00AA752B" w:rsidRPr="00F87658">
        <w:rPr>
          <w:rFonts w:eastAsia="Calibri"/>
          <w:sz w:val="28"/>
          <w:szCs w:val="28"/>
          <w:lang w:eastAsia="en-US"/>
        </w:rPr>
        <w:t>№</w:t>
      </w:r>
      <w:r w:rsidRPr="00F87658">
        <w:rPr>
          <w:rFonts w:eastAsia="Calibri"/>
          <w:sz w:val="28"/>
          <w:szCs w:val="28"/>
          <w:lang w:eastAsia="en-US"/>
        </w:rPr>
        <w:t xml:space="preserve"> 30 (ч. 1), ст. 4568; № 30 (ч. 1), ст. 4594; № 45, ст. 6321; № 49 (ч. 1), ст. 7040; 2012, № 50 (ч. 5), ст. 6963) следующие изменения:</w:t>
      </w:r>
    </w:p>
    <w:p w:rsidR="00CC7E20" w:rsidRPr="00F87658" w:rsidRDefault="00CC7E20" w:rsidP="00841CDA">
      <w:pPr>
        <w:pStyle w:val="aa"/>
        <w:numPr>
          <w:ilvl w:val="1"/>
          <w:numId w:val="11"/>
        </w:numPr>
        <w:autoSpaceDE w:val="0"/>
        <w:autoSpaceDN w:val="0"/>
        <w:adjustRightInd w:val="0"/>
        <w:spacing w:after="0"/>
        <w:ind w:left="0" w:firstLine="567"/>
        <w:jc w:val="both"/>
        <w:rPr>
          <w:rFonts w:ascii="Times New Roman" w:hAnsi="Times New Roman"/>
          <w:sz w:val="28"/>
          <w:szCs w:val="28"/>
        </w:rPr>
      </w:pPr>
      <w:r w:rsidRPr="00F87658">
        <w:rPr>
          <w:rFonts w:ascii="Times New Roman" w:hAnsi="Times New Roman"/>
          <w:sz w:val="28"/>
          <w:szCs w:val="28"/>
        </w:rPr>
        <w:t>часть 2 статьи 8 дополнить абзацем четвертым следующего содержания:</w:t>
      </w:r>
    </w:p>
    <w:p w:rsidR="00CC7E20" w:rsidRPr="00F87658" w:rsidRDefault="00B52D4D" w:rsidP="00841CDA">
      <w:pPr>
        <w:tabs>
          <w:tab w:val="num" w:pos="0"/>
        </w:tabs>
        <w:autoSpaceDE w:val="0"/>
        <w:autoSpaceDN w:val="0"/>
        <w:adjustRightInd w:val="0"/>
        <w:spacing w:line="276" w:lineRule="auto"/>
        <w:ind w:firstLine="567"/>
        <w:jc w:val="both"/>
        <w:rPr>
          <w:sz w:val="28"/>
          <w:szCs w:val="28"/>
        </w:rPr>
      </w:pPr>
      <w:r>
        <w:rPr>
          <w:sz w:val="28"/>
          <w:szCs w:val="28"/>
        </w:rPr>
        <w:t>«</w:t>
      </w:r>
      <w:r w:rsidR="00CC7E20" w:rsidRPr="00F87658">
        <w:rPr>
          <w:sz w:val="28"/>
          <w:szCs w:val="28"/>
        </w:rPr>
        <w:t xml:space="preserve">Государственные и муниципальные унитарные предприятия создаются исключительно в целях, предусмотренных частью 4 настоящей статьи, с </w:t>
      </w:r>
      <w:r w:rsidR="00CC7E20" w:rsidRPr="00F87658">
        <w:rPr>
          <w:sz w:val="28"/>
          <w:szCs w:val="28"/>
        </w:rPr>
        <w:lastRenderedPageBreak/>
        <w:t>соблюдением требований, установленных антимонопольным законодательством Российской Федерации.</w:t>
      </w:r>
      <w:r>
        <w:rPr>
          <w:sz w:val="28"/>
          <w:szCs w:val="28"/>
        </w:rPr>
        <w:t>»</w:t>
      </w:r>
      <w:r w:rsidR="00CC7E20" w:rsidRPr="00F87658">
        <w:rPr>
          <w:sz w:val="28"/>
          <w:szCs w:val="28"/>
        </w:rPr>
        <w:t>;</w:t>
      </w:r>
    </w:p>
    <w:p w:rsidR="00CC7E20" w:rsidRPr="00F87658" w:rsidRDefault="00CC7E20" w:rsidP="00841CDA">
      <w:pPr>
        <w:pStyle w:val="aa"/>
        <w:numPr>
          <w:ilvl w:val="1"/>
          <w:numId w:val="11"/>
        </w:numPr>
        <w:tabs>
          <w:tab w:val="clear" w:pos="720"/>
          <w:tab w:val="num" w:pos="0"/>
        </w:tabs>
        <w:autoSpaceDE w:val="0"/>
        <w:autoSpaceDN w:val="0"/>
        <w:adjustRightInd w:val="0"/>
        <w:spacing w:after="0"/>
        <w:ind w:left="0" w:firstLine="567"/>
        <w:jc w:val="both"/>
        <w:rPr>
          <w:rFonts w:ascii="Times New Roman" w:hAnsi="Times New Roman"/>
          <w:sz w:val="28"/>
          <w:szCs w:val="28"/>
        </w:rPr>
      </w:pPr>
      <w:r w:rsidRPr="00F87658">
        <w:rPr>
          <w:rFonts w:ascii="Times New Roman" w:hAnsi="Times New Roman"/>
          <w:sz w:val="28"/>
          <w:szCs w:val="28"/>
        </w:rPr>
        <w:t xml:space="preserve">в части 2 статьи 10 после слов </w:t>
      </w:r>
      <w:r w:rsidR="00B52D4D">
        <w:rPr>
          <w:rFonts w:ascii="Times New Roman" w:hAnsi="Times New Roman"/>
          <w:sz w:val="28"/>
          <w:szCs w:val="28"/>
        </w:rPr>
        <w:t>«</w:t>
      </w:r>
      <w:r w:rsidRPr="00F87658">
        <w:rPr>
          <w:rFonts w:ascii="Times New Roman" w:hAnsi="Times New Roman"/>
          <w:sz w:val="28"/>
          <w:szCs w:val="28"/>
        </w:rPr>
        <w:t>оперативного управления</w:t>
      </w:r>
      <w:r w:rsidR="00B52D4D">
        <w:rPr>
          <w:rFonts w:ascii="Times New Roman" w:hAnsi="Times New Roman"/>
          <w:sz w:val="28"/>
          <w:szCs w:val="28"/>
        </w:rPr>
        <w:t>»</w:t>
      </w:r>
      <w:r w:rsidRPr="00F87658">
        <w:rPr>
          <w:rFonts w:ascii="Times New Roman" w:hAnsi="Times New Roman"/>
          <w:sz w:val="28"/>
          <w:szCs w:val="28"/>
        </w:rPr>
        <w:t xml:space="preserve"> дополнить словами </w:t>
      </w:r>
      <w:r w:rsidR="00B52D4D">
        <w:rPr>
          <w:rFonts w:ascii="Times New Roman" w:hAnsi="Times New Roman"/>
          <w:sz w:val="28"/>
          <w:szCs w:val="28"/>
        </w:rPr>
        <w:t>«</w:t>
      </w:r>
      <w:r w:rsidRPr="00F87658">
        <w:rPr>
          <w:rFonts w:ascii="Times New Roman" w:hAnsi="Times New Roman"/>
          <w:sz w:val="28"/>
          <w:szCs w:val="28"/>
        </w:rPr>
        <w:t>, решения антимонопольного органа о согласовании создания унитарного предприятия</w:t>
      </w:r>
      <w:r w:rsidR="00B52D4D">
        <w:rPr>
          <w:rFonts w:ascii="Times New Roman" w:hAnsi="Times New Roman"/>
          <w:sz w:val="28"/>
          <w:szCs w:val="28"/>
        </w:rPr>
        <w:t>»</w:t>
      </w:r>
      <w:r w:rsidRPr="00F87658">
        <w:rPr>
          <w:rFonts w:ascii="Times New Roman" w:hAnsi="Times New Roman"/>
          <w:sz w:val="28"/>
          <w:szCs w:val="28"/>
        </w:rPr>
        <w:t>.</w:t>
      </w:r>
    </w:p>
    <w:p w:rsidR="00CC7E20" w:rsidRPr="00F87658" w:rsidRDefault="00CC7E20" w:rsidP="00841CDA">
      <w:pPr>
        <w:spacing w:line="276" w:lineRule="auto"/>
        <w:ind w:firstLine="567"/>
        <w:rPr>
          <w:sz w:val="28"/>
          <w:szCs w:val="28"/>
        </w:rPr>
      </w:pPr>
    </w:p>
    <w:p w:rsidR="00CC7E20" w:rsidRPr="00F87658" w:rsidRDefault="00CC7E20" w:rsidP="00841CDA">
      <w:pPr>
        <w:pStyle w:val="1"/>
        <w:spacing w:before="0" w:after="0" w:line="276" w:lineRule="auto"/>
        <w:ind w:firstLine="567"/>
        <w:rPr>
          <w:rFonts w:ascii="Times New Roman" w:hAnsi="Times New Roman"/>
          <w:sz w:val="28"/>
          <w:szCs w:val="28"/>
        </w:rPr>
      </w:pPr>
      <w:bookmarkStart w:id="2" w:name="_Toc372193107"/>
      <w:r w:rsidRPr="00F87658">
        <w:rPr>
          <w:rFonts w:ascii="Times New Roman" w:hAnsi="Times New Roman"/>
          <w:sz w:val="28"/>
          <w:szCs w:val="28"/>
        </w:rPr>
        <w:t xml:space="preserve">Статья </w:t>
      </w:r>
      <w:bookmarkEnd w:id="2"/>
      <w:r w:rsidR="00BA6F00" w:rsidRPr="00F87658">
        <w:rPr>
          <w:rFonts w:ascii="Times New Roman" w:hAnsi="Times New Roman"/>
          <w:sz w:val="28"/>
          <w:szCs w:val="28"/>
        </w:rPr>
        <w:t>3</w:t>
      </w:r>
    </w:p>
    <w:p w:rsidR="00CC7E20" w:rsidRPr="00F87658" w:rsidRDefault="00CC7E20" w:rsidP="00841CDA">
      <w:pPr>
        <w:spacing w:line="276" w:lineRule="auto"/>
        <w:ind w:firstLine="567"/>
        <w:jc w:val="both"/>
        <w:rPr>
          <w:rFonts w:eastAsia="Calibri"/>
          <w:sz w:val="28"/>
          <w:szCs w:val="28"/>
        </w:rPr>
      </w:pPr>
      <w:r w:rsidRPr="00F87658">
        <w:rPr>
          <w:sz w:val="28"/>
          <w:szCs w:val="28"/>
        </w:rPr>
        <w:t xml:space="preserve">Статью 12 </w:t>
      </w:r>
      <w:r w:rsidRPr="00F87658">
        <w:rPr>
          <w:rFonts w:eastAsia="Calibri"/>
          <w:sz w:val="28"/>
          <w:szCs w:val="28"/>
        </w:rPr>
        <w:t xml:space="preserve">Федерального закона от 8 августа 2001 года № 129-ФЗ </w:t>
      </w:r>
      <w:r w:rsidR="00B52D4D">
        <w:rPr>
          <w:rFonts w:eastAsia="Calibri"/>
          <w:sz w:val="28"/>
          <w:szCs w:val="28"/>
        </w:rPr>
        <w:t>«</w:t>
      </w:r>
      <w:r w:rsidRPr="00F87658">
        <w:rPr>
          <w:rFonts w:eastAsia="Calibri"/>
          <w:sz w:val="28"/>
          <w:szCs w:val="28"/>
        </w:rPr>
        <w:t>О государственной регистрации юридических лиц и индивидуальных предпринимателей</w:t>
      </w:r>
      <w:r w:rsidR="00B52D4D">
        <w:rPr>
          <w:rFonts w:eastAsia="Calibri"/>
          <w:sz w:val="28"/>
          <w:szCs w:val="28"/>
        </w:rPr>
        <w:t>»</w:t>
      </w:r>
      <w:r w:rsidRPr="00F87658">
        <w:rPr>
          <w:rFonts w:eastAsia="Calibri"/>
          <w:sz w:val="28"/>
          <w:szCs w:val="28"/>
        </w:rPr>
        <w:t xml:space="preserve"> (Собрание законодательства Российской Федерации, 2001, № 33, ст. 3431; 2003, № 26, ст. 2565; № 52, ст. 5037; 2007, № 30, ст. 3754; 2008, № 18, ст. 1942; № 30, ст. 3616; 2009, № 1, ст. 20; № 52, ст. 6428; 2010, № 31, ст. 4196; 2011, № 27, ст. 3880; № 30, ст. 4576; № 49, ст. 7061) дополнить пунктом </w:t>
      </w:r>
      <w:r w:rsidR="00B52D4D">
        <w:rPr>
          <w:rFonts w:eastAsia="Calibri"/>
          <w:sz w:val="28"/>
          <w:szCs w:val="28"/>
        </w:rPr>
        <w:t>«</w:t>
      </w:r>
      <w:r w:rsidRPr="00F87658">
        <w:rPr>
          <w:rFonts w:eastAsia="Calibri"/>
          <w:sz w:val="28"/>
          <w:szCs w:val="28"/>
        </w:rPr>
        <w:t>е</w:t>
      </w:r>
      <w:r w:rsidR="00B52D4D">
        <w:rPr>
          <w:rFonts w:eastAsia="Calibri"/>
          <w:sz w:val="28"/>
          <w:szCs w:val="28"/>
        </w:rPr>
        <w:t>»</w:t>
      </w:r>
      <w:r w:rsidRPr="00F87658">
        <w:rPr>
          <w:rFonts w:eastAsia="Calibri"/>
          <w:sz w:val="28"/>
          <w:szCs w:val="28"/>
        </w:rPr>
        <w:t xml:space="preserve"> следующего содержания:</w:t>
      </w:r>
    </w:p>
    <w:p w:rsidR="00CC7E20" w:rsidRPr="00F87658" w:rsidRDefault="00B52D4D" w:rsidP="00841CDA">
      <w:pPr>
        <w:spacing w:line="276" w:lineRule="auto"/>
        <w:ind w:firstLine="567"/>
        <w:jc w:val="both"/>
        <w:rPr>
          <w:sz w:val="28"/>
          <w:szCs w:val="28"/>
        </w:rPr>
      </w:pPr>
      <w:r>
        <w:rPr>
          <w:rFonts w:eastAsia="Calibri"/>
          <w:sz w:val="28"/>
          <w:szCs w:val="28"/>
        </w:rPr>
        <w:t>«</w:t>
      </w:r>
      <w:r w:rsidR="00CC7E20" w:rsidRPr="00F87658">
        <w:rPr>
          <w:rFonts w:eastAsia="Calibri"/>
          <w:sz w:val="28"/>
          <w:szCs w:val="28"/>
        </w:rPr>
        <w:t xml:space="preserve">е) предварительное согласие антимонопольного органа о создании </w:t>
      </w:r>
      <w:r w:rsidR="00CC7E20" w:rsidRPr="00F87658">
        <w:rPr>
          <w:sz w:val="28"/>
          <w:szCs w:val="28"/>
        </w:rPr>
        <w:t>государственного или муниципального унитарного предприятия, хозяйственного общества, более пятидесяти процентов акций (долей) которого будет принадлежать государству, если такое согласие является обязательным в соответствии с антимонопольным законодательством Российской Федерации.</w:t>
      </w:r>
      <w:r>
        <w:rPr>
          <w:sz w:val="28"/>
          <w:szCs w:val="28"/>
        </w:rPr>
        <w:t>»</w:t>
      </w:r>
      <w:r w:rsidR="00CC7E20" w:rsidRPr="00F87658">
        <w:rPr>
          <w:sz w:val="28"/>
          <w:szCs w:val="28"/>
        </w:rPr>
        <w:t>.</w:t>
      </w:r>
    </w:p>
    <w:p w:rsidR="00CC7E20" w:rsidRPr="00F87658" w:rsidRDefault="00CC7E20" w:rsidP="00841CDA">
      <w:pPr>
        <w:spacing w:line="276" w:lineRule="auto"/>
        <w:ind w:firstLine="567"/>
        <w:jc w:val="both"/>
        <w:rPr>
          <w:sz w:val="28"/>
          <w:szCs w:val="28"/>
        </w:rPr>
      </w:pPr>
    </w:p>
    <w:p w:rsidR="00702EC9" w:rsidRPr="00F87658" w:rsidRDefault="00702EC9" w:rsidP="00841CDA">
      <w:pPr>
        <w:pStyle w:val="1"/>
        <w:spacing w:before="0" w:after="0" w:line="276" w:lineRule="auto"/>
        <w:ind w:firstLine="567"/>
        <w:rPr>
          <w:rFonts w:ascii="Times New Roman" w:hAnsi="Times New Roman"/>
          <w:sz w:val="28"/>
          <w:szCs w:val="28"/>
        </w:rPr>
      </w:pPr>
      <w:bookmarkStart w:id="3" w:name="_Toc372193108"/>
      <w:r w:rsidRPr="00F87658">
        <w:rPr>
          <w:rFonts w:ascii="Times New Roman" w:hAnsi="Times New Roman"/>
          <w:sz w:val="28"/>
          <w:szCs w:val="28"/>
        </w:rPr>
        <w:t>Статья</w:t>
      </w:r>
      <w:bookmarkEnd w:id="3"/>
      <w:r w:rsidR="00BA6F00" w:rsidRPr="00F87658">
        <w:rPr>
          <w:rFonts w:ascii="Times New Roman" w:hAnsi="Times New Roman"/>
          <w:sz w:val="28"/>
          <w:szCs w:val="28"/>
        </w:rPr>
        <w:t xml:space="preserve"> 4 </w:t>
      </w:r>
    </w:p>
    <w:p w:rsidR="00702EC9" w:rsidRDefault="00702EC9" w:rsidP="00841CDA">
      <w:pPr>
        <w:autoSpaceDE w:val="0"/>
        <w:autoSpaceDN w:val="0"/>
        <w:adjustRightInd w:val="0"/>
        <w:spacing w:line="276" w:lineRule="auto"/>
        <w:ind w:firstLine="567"/>
        <w:jc w:val="both"/>
        <w:rPr>
          <w:sz w:val="28"/>
          <w:szCs w:val="28"/>
        </w:rPr>
      </w:pPr>
      <w:r w:rsidRPr="00F87658">
        <w:rPr>
          <w:sz w:val="28"/>
          <w:szCs w:val="28"/>
        </w:rPr>
        <w:t xml:space="preserve">Настоящий Федеральный закон вступает в силу по истечении </w:t>
      </w:r>
      <w:r w:rsidR="0033456E" w:rsidRPr="00F87658">
        <w:rPr>
          <w:sz w:val="28"/>
          <w:szCs w:val="28"/>
        </w:rPr>
        <w:t>десяти</w:t>
      </w:r>
      <w:r w:rsidRPr="00F87658">
        <w:rPr>
          <w:sz w:val="28"/>
          <w:szCs w:val="28"/>
        </w:rPr>
        <w:t xml:space="preserve"> дней после дня его официального опубликования.</w:t>
      </w:r>
    </w:p>
    <w:p w:rsidR="00DD753C" w:rsidRDefault="00DD753C" w:rsidP="00841CDA">
      <w:pPr>
        <w:autoSpaceDE w:val="0"/>
        <w:autoSpaceDN w:val="0"/>
        <w:adjustRightInd w:val="0"/>
        <w:spacing w:line="276" w:lineRule="auto"/>
        <w:ind w:firstLine="567"/>
        <w:jc w:val="both"/>
        <w:rPr>
          <w:sz w:val="28"/>
          <w:szCs w:val="28"/>
        </w:rPr>
      </w:pPr>
    </w:p>
    <w:p w:rsidR="00DD753C" w:rsidRPr="00DD753C" w:rsidRDefault="00DD753C" w:rsidP="00DD753C">
      <w:pPr>
        <w:autoSpaceDE w:val="0"/>
        <w:autoSpaceDN w:val="0"/>
        <w:adjustRightInd w:val="0"/>
        <w:spacing w:line="276" w:lineRule="auto"/>
        <w:ind w:firstLine="567"/>
        <w:jc w:val="both"/>
        <w:rPr>
          <w:b/>
          <w:sz w:val="28"/>
          <w:szCs w:val="28"/>
        </w:rPr>
      </w:pPr>
      <w:r w:rsidRPr="00DD753C">
        <w:rPr>
          <w:b/>
          <w:sz w:val="28"/>
          <w:szCs w:val="28"/>
        </w:rPr>
        <w:t>Статья 5</w:t>
      </w:r>
    </w:p>
    <w:p w:rsidR="00DD753C" w:rsidRPr="00DD753C" w:rsidRDefault="00DD753C" w:rsidP="00DD753C">
      <w:pPr>
        <w:autoSpaceDE w:val="0"/>
        <w:autoSpaceDN w:val="0"/>
        <w:adjustRightInd w:val="0"/>
        <w:spacing w:line="276" w:lineRule="auto"/>
        <w:ind w:firstLine="567"/>
        <w:jc w:val="both"/>
        <w:rPr>
          <w:sz w:val="28"/>
          <w:szCs w:val="28"/>
        </w:rPr>
      </w:pPr>
      <w:r w:rsidRPr="00DD753C">
        <w:rPr>
          <w:sz w:val="28"/>
          <w:szCs w:val="28"/>
        </w:rPr>
        <w:t>В статье 7 Федерального закона от 17 августа 1995 года № 147-ФЗ "</w:t>
      </w:r>
      <w:proofErr w:type="gramStart"/>
      <w:r w:rsidRPr="00DD753C">
        <w:rPr>
          <w:sz w:val="28"/>
          <w:szCs w:val="28"/>
        </w:rPr>
        <w:t>О  естественных</w:t>
      </w:r>
      <w:proofErr w:type="gramEnd"/>
      <w:r w:rsidRPr="00DD753C">
        <w:rPr>
          <w:sz w:val="28"/>
          <w:szCs w:val="28"/>
        </w:rPr>
        <w:t xml:space="preserve"> монополиях" (Собрание законодательства Российской Федерации, 1995, № 34, ст. 3426; 2011, № 30, ст. 4590):</w:t>
      </w:r>
    </w:p>
    <w:p w:rsidR="00DD753C" w:rsidRPr="00DD753C" w:rsidRDefault="00DD753C" w:rsidP="00DD753C">
      <w:pPr>
        <w:autoSpaceDE w:val="0"/>
        <w:autoSpaceDN w:val="0"/>
        <w:adjustRightInd w:val="0"/>
        <w:spacing w:line="276" w:lineRule="auto"/>
        <w:ind w:firstLine="567"/>
        <w:jc w:val="both"/>
        <w:rPr>
          <w:sz w:val="28"/>
          <w:szCs w:val="28"/>
        </w:rPr>
      </w:pPr>
      <w:r w:rsidRPr="00DD753C">
        <w:rPr>
          <w:sz w:val="28"/>
          <w:szCs w:val="28"/>
        </w:rPr>
        <w:t>а) в пункте 2:</w:t>
      </w:r>
    </w:p>
    <w:p w:rsidR="00DD753C" w:rsidRPr="00DD753C" w:rsidRDefault="00DD753C" w:rsidP="00DD753C">
      <w:pPr>
        <w:autoSpaceDE w:val="0"/>
        <w:autoSpaceDN w:val="0"/>
        <w:adjustRightInd w:val="0"/>
        <w:spacing w:line="276" w:lineRule="auto"/>
        <w:ind w:firstLine="567"/>
        <w:jc w:val="both"/>
        <w:rPr>
          <w:sz w:val="28"/>
          <w:szCs w:val="28"/>
        </w:rPr>
      </w:pPr>
      <w:r w:rsidRPr="00DD753C">
        <w:rPr>
          <w:sz w:val="28"/>
          <w:szCs w:val="28"/>
        </w:rPr>
        <w:t>во втором абзаце после слов "в результате которых субъект естественной монополии" дополнить словами ", у которого доля выручки от естественно-монопольных видов деятельности превышает 1% общего объема его выручки,";</w:t>
      </w:r>
    </w:p>
    <w:p w:rsidR="00DD753C" w:rsidRPr="00DD753C" w:rsidRDefault="00DD753C" w:rsidP="00DD753C">
      <w:pPr>
        <w:autoSpaceDE w:val="0"/>
        <w:autoSpaceDN w:val="0"/>
        <w:adjustRightInd w:val="0"/>
        <w:spacing w:line="276" w:lineRule="auto"/>
        <w:ind w:firstLine="567"/>
        <w:jc w:val="both"/>
        <w:rPr>
          <w:sz w:val="28"/>
          <w:szCs w:val="28"/>
        </w:rPr>
      </w:pPr>
      <w:r w:rsidRPr="00DD753C">
        <w:rPr>
          <w:sz w:val="28"/>
          <w:szCs w:val="28"/>
        </w:rPr>
        <w:t>в третьем абзаце после слов "инвестициями субъекта естественной монополии" дополнить словами ", у которого доля выручки от естественно-монопольных видов деятельности превышает 1% общего объема его выручки,";</w:t>
      </w:r>
    </w:p>
    <w:p w:rsidR="00DD753C" w:rsidRPr="00DD753C" w:rsidRDefault="00DD753C" w:rsidP="00DD753C">
      <w:pPr>
        <w:autoSpaceDE w:val="0"/>
        <w:autoSpaceDN w:val="0"/>
        <w:adjustRightInd w:val="0"/>
        <w:spacing w:line="276" w:lineRule="auto"/>
        <w:ind w:firstLine="567"/>
        <w:jc w:val="both"/>
        <w:rPr>
          <w:sz w:val="28"/>
          <w:szCs w:val="28"/>
        </w:rPr>
      </w:pPr>
      <w:r w:rsidRPr="00DD753C">
        <w:rPr>
          <w:sz w:val="28"/>
          <w:szCs w:val="28"/>
        </w:rPr>
        <w:t>в четвертом абзаце после слов "по последнему утвержденному балансу" дополнить словами ", и если в результате такого приобретения доля выручки хозяйствующего субъекта от естественно-монопольных видов деятельности составит более 1% общего объема его выручки";</w:t>
      </w:r>
    </w:p>
    <w:p w:rsidR="00DD753C" w:rsidRPr="00F87658" w:rsidRDefault="00DD753C" w:rsidP="00DD753C">
      <w:pPr>
        <w:autoSpaceDE w:val="0"/>
        <w:autoSpaceDN w:val="0"/>
        <w:adjustRightInd w:val="0"/>
        <w:spacing w:line="276" w:lineRule="auto"/>
        <w:ind w:firstLine="567"/>
        <w:jc w:val="both"/>
        <w:rPr>
          <w:sz w:val="28"/>
          <w:szCs w:val="28"/>
        </w:rPr>
      </w:pPr>
      <w:r w:rsidRPr="00DD753C">
        <w:rPr>
          <w:sz w:val="28"/>
          <w:szCs w:val="28"/>
        </w:rPr>
        <w:lastRenderedPageBreak/>
        <w:t>б) пункт 4 признать утратившим силу.</w:t>
      </w:r>
    </w:p>
    <w:p w:rsidR="00B220D9" w:rsidRPr="00F87658" w:rsidRDefault="00B220D9" w:rsidP="00841CDA">
      <w:pPr>
        <w:autoSpaceDE w:val="0"/>
        <w:autoSpaceDN w:val="0"/>
        <w:adjustRightInd w:val="0"/>
        <w:spacing w:line="276" w:lineRule="auto"/>
        <w:ind w:firstLine="567"/>
        <w:jc w:val="both"/>
        <w:rPr>
          <w:sz w:val="28"/>
          <w:szCs w:val="28"/>
        </w:rPr>
      </w:pPr>
    </w:p>
    <w:p w:rsidR="002D3835" w:rsidRPr="00F87658" w:rsidRDefault="002D3835" w:rsidP="00841CDA">
      <w:pPr>
        <w:tabs>
          <w:tab w:val="center" w:pos="1474"/>
        </w:tabs>
        <w:spacing w:line="276" w:lineRule="auto"/>
        <w:ind w:firstLine="567"/>
        <w:jc w:val="both"/>
        <w:rPr>
          <w:sz w:val="28"/>
          <w:szCs w:val="28"/>
        </w:rPr>
      </w:pPr>
      <w:r w:rsidRPr="00F87658">
        <w:rPr>
          <w:sz w:val="28"/>
          <w:szCs w:val="28"/>
        </w:rPr>
        <w:t>Президент</w:t>
      </w:r>
    </w:p>
    <w:p w:rsidR="003E6184" w:rsidRPr="00F87658" w:rsidRDefault="002D3835" w:rsidP="00841CDA">
      <w:pPr>
        <w:tabs>
          <w:tab w:val="center" w:pos="1474"/>
          <w:tab w:val="left" w:pos="8364"/>
        </w:tabs>
        <w:spacing w:line="276" w:lineRule="auto"/>
        <w:ind w:firstLine="567"/>
        <w:jc w:val="both"/>
        <w:rPr>
          <w:sz w:val="28"/>
          <w:szCs w:val="28"/>
        </w:rPr>
      </w:pPr>
      <w:r w:rsidRPr="00F87658">
        <w:rPr>
          <w:sz w:val="28"/>
          <w:szCs w:val="28"/>
        </w:rPr>
        <w:tab/>
        <w:t>Российской Федерации</w:t>
      </w:r>
    </w:p>
    <w:p w:rsidR="003E6184" w:rsidRPr="00F87658" w:rsidRDefault="003E6184" w:rsidP="00841CDA">
      <w:pPr>
        <w:spacing w:line="276" w:lineRule="auto"/>
        <w:ind w:firstLine="567"/>
        <w:jc w:val="center"/>
        <w:rPr>
          <w:b/>
          <w:sz w:val="28"/>
          <w:szCs w:val="28"/>
        </w:rPr>
      </w:pPr>
      <w:r w:rsidRPr="00F87658">
        <w:rPr>
          <w:sz w:val="28"/>
          <w:szCs w:val="28"/>
        </w:rPr>
        <w:br w:type="page"/>
      </w:r>
      <w:r w:rsidRPr="00F87658">
        <w:rPr>
          <w:b/>
          <w:sz w:val="28"/>
          <w:szCs w:val="28"/>
        </w:rPr>
        <w:lastRenderedPageBreak/>
        <w:t>ПОЯСНИТЕЛЬНАЯ ЗАПИСКА</w:t>
      </w:r>
    </w:p>
    <w:p w:rsidR="003E6184" w:rsidRPr="00F87658" w:rsidRDefault="003E6184" w:rsidP="00841CDA">
      <w:pPr>
        <w:spacing w:line="276" w:lineRule="auto"/>
        <w:ind w:firstLine="567"/>
        <w:jc w:val="center"/>
        <w:rPr>
          <w:b/>
          <w:sz w:val="28"/>
          <w:szCs w:val="28"/>
        </w:rPr>
      </w:pPr>
    </w:p>
    <w:p w:rsidR="003E6184" w:rsidRPr="00F87658" w:rsidRDefault="003E6184" w:rsidP="00841CDA">
      <w:pPr>
        <w:spacing w:line="276" w:lineRule="auto"/>
        <w:ind w:firstLine="567"/>
        <w:jc w:val="center"/>
        <w:rPr>
          <w:b/>
          <w:sz w:val="28"/>
          <w:szCs w:val="28"/>
        </w:rPr>
      </w:pPr>
      <w:r w:rsidRPr="00F87658">
        <w:rPr>
          <w:b/>
          <w:sz w:val="28"/>
          <w:szCs w:val="28"/>
        </w:rPr>
        <w:t>к проекту федерального закона</w:t>
      </w:r>
    </w:p>
    <w:p w:rsidR="003E6184" w:rsidRPr="00F87658" w:rsidRDefault="00B52D4D" w:rsidP="00841CDA">
      <w:pPr>
        <w:spacing w:line="276" w:lineRule="auto"/>
        <w:ind w:firstLine="567"/>
        <w:jc w:val="center"/>
        <w:rPr>
          <w:b/>
          <w:sz w:val="28"/>
          <w:szCs w:val="28"/>
        </w:rPr>
      </w:pPr>
      <w:r>
        <w:rPr>
          <w:b/>
          <w:sz w:val="28"/>
          <w:szCs w:val="28"/>
        </w:rPr>
        <w:t>«</w:t>
      </w:r>
      <w:r w:rsidR="003E6184" w:rsidRPr="00F87658">
        <w:rPr>
          <w:b/>
          <w:sz w:val="28"/>
          <w:szCs w:val="28"/>
        </w:rPr>
        <w:t xml:space="preserve">О внесении изменений в Федеральный закон </w:t>
      </w:r>
      <w:r>
        <w:rPr>
          <w:b/>
          <w:sz w:val="28"/>
          <w:szCs w:val="28"/>
        </w:rPr>
        <w:t>«</w:t>
      </w:r>
      <w:r w:rsidR="003E6184" w:rsidRPr="00F87658">
        <w:rPr>
          <w:b/>
          <w:sz w:val="28"/>
          <w:szCs w:val="28"/>
        </w:rPr>
        <w:t>О защите конкуренции</w:t>
      </w:r>
      <w:r>
        <w:rPr>
          <w:b/>
          <w:sz w:val="28"/>
          <w:szCs w:val="28"/>
        </w:rPr>
        <w:t>»</w:t>
      </w:r>
    </w:p>
    <w:p w:rsidR="003E6184" w:rsidRPr="00F87658" w:rsidRDefault="003E6184" w:rsidP="00841CDA">
      <w:pPr>
        <w:spacing w:line="276" w:lineRule="auto"/>
        <w:ind w:firstLine="567"/>
        <w:jc w:val="center"/>
        <w:rPr>
          <w:sz w:val="28"/>
          <w:szCs w:val="28"/>
        </w:rPr>
      </w:pPr>
    </w:p>
    <w:p w:rsidR="003E6184" w:rsidRPr="00F87658" w:rsidRDefault="003E6184" w:rsidP="00841CDA">
      <w:pPr>
        <w:spacing w:line="276" w:lineRule="auto"/>
        <w:ind w:firstLine="567"/>
        <w:jc w:val="both"/>
        <w:rPr>
          <w:bCs/>
          <w:sz w:val="28"/>
          <w:szCs w:val="28"/>
        </w:rPr>
      </w:pPr>
      <w:r w:rsidRPr="00F87658">
        <w:rPr>
          <w:sz w:val="28"/>
          <w:szCs w:val="28"/>
        </w:rPr>
        <w:t xml:space="preserve">Проект Федерального закона </w:t>
      </w:r>
      <w:r w:rsidR="00B52D4D">
        <w:rPr>
          <w:sz w:val="28"/>
          <w:szCs w:val="28"/>
        </w:rPr>
        <w:t>«</w:t>
      </w:r>
      <w:r w:rsidRPr="00F87658">
        <w:rPr>
          <w:sz w:val="28"/>
          <w:szCs w:val="28"/>
        </w:rPr>
        <w:t xml:space="preserve">О внесении изменений в Федеральный закон </w:t>
      </w:r>
      <w:r w:rsidR="00B52D4D">
        <w:rPr>
          <w:sz w:val="28"/>
          <w:szCs w:val="28"/>
        </w:rPr>
        <w:t>«</w:t>
      </w:r>
      <w:r w:rsidRPr="00F87658">
        <w:rPr>
          <w:sz w:val="28"/>
          <w:szCs w:val="28"/>
        </w:rPr>
        <w:t>О защите конкуренции</w:t>
      </w:r>
      <w:r w:rsidR="00B52D4D">
        <w:rPr>
          <w:sz w:val="28"/>
          <w:szCs w:val="28"/>
        </w:rPr>
        <w:t>»</w:t>
      </w:r>
      <w:r w:rsidRPr="00F87658">
        <w:rPr>
          <w:sz w:val="28"/>
          <w:szCs w:val="28"/>
        </w:rPr>
        <w:t xml:space="preserve"> (далее – Проект закона) разработан в целях совершенствования антимонопольного регулирования и развития конкуренции, выполнения </w:t>
      </w:r>
      <w:r w:rsidRPr="00F87658">
        <w:rPr>
          <w:bCs/>
          <w:sz w:val="28"/>
          <w:szCs w:val="28"/>
        </w:rPr>
        <w:t>Плана мероприятий (</w:t>
      </w:r>
      <w:r w:rsidR="00B52D4D">
        <w:rPr>
          <w:bCs/>
          <w:sz w:val="28"/>
          <w:szCs w:val="28"/>
        </w:rPr>
        <w:t>«</w:t>
      </w:r>
      <w:r w:rsidRPr="00F87658">
        <w:rPr>
          <w:bCs/>
          <w:sz w:val="28"/>
          <w:szCs w:val="28"/>
        </w:rPr>
        <w:t>Дорожной карты</w:t>
      </w:r>
      <w:r w:rsidR="00B52D4D">
        <w:rPr>
          <w:bCs/>
          <w:sz w:val="28"/>
          <w:szCs w:val="28"/>
        </w:rPr>
        <w:t>»</w:t>
      </w:r>
      <w:r w:rsidRPr="00F87658">
        <w:rPr>
          <w:bCs/>
          <w:sz w:val="28"/>
          <w:szCs w:val="28"/>
        </w:rPr>
        <w:t xml:space="preserve">) </w:t>
      </w:r>
      <w:r w:rsidR="00B52D4D">
        <w:rPr>
          <w:bCs/>
          <w:sz w:val="28"/>
          <w:szCs w:val="28"/>
        </w:rPr>
        <w:t>«</w:t>
      </w:r>
      <w:r w:rsidRPr="00F87658">
        <w:rPr>
          <w:bCs/>
          <w:sz w:val="28"/>
          <w:szCs w:val="28"/>
        </w:rPr>
        <w:t>Развитие конкуренции и совершенствование антимонопольной политики</w:t>
      </w:r>
      <w:r w:rsidR="00B52D4D">
        <w:rPr>
          <w:bCs/>
          <w:sz w:val="28"/>
          <w:szCs w:val="28"/>
        </w:rPr>
        <w:t>»</w:t>
      </w:r>
      <w:r w:rsidRPr="00F87658">
        <w:rPr>
          <w:bCs/>
          <w:sz w:val="28"/>
          <w:szCs w:val="28"/>
        </w:rPr>
        <w:t>, утвержденного распоряжением Правительства Российской Федерации от 28 декабря 2012 г. № 2579-р (далее-Дорожная карта), поручени</w:t>
      </w:r>
      <w:r w:rsidR="004C4470" w:rsidRPr="00F87658">
        <w:rPr>
          <w:bCs/>
          <w:sz w:val="28"/>
          <w:szCs w:val="28"/>
        </w:rPr>
        <w:t>й</w:t>
      </w:r>
      <w:r w:rsidRPr="00F87658">
        <w:rPr>
          <w:bCs/>
          <w:sz w:val="28"/>
          <w:szCs w:val="28"/>
        </w:rPr>
        <w:t xml:space="preserve"> Председателя Правительства Российской Федерации от 04.07.2013 № ДМ-П13-4698 (далее – Поручение</w:t>
      </w:r>
      <w:r w:rsidR="004C4470" w:rsidRPr="00F87658">
        <w:rPr>
          <w:bCs/>
          <w:sz w:val="28"/>
          <w:szCs w:val="28"/>
        </w:rPr>
        <w:t xml:space="preserve"> 1</w:t>
      </w:r>
      <w:r w:rsidRPr="00F87658">
        <w:rPr>
          <w:bCs/>
          <w:sz w:val="28"/>
          <w:szCs w:val="28"/>
        </w:rPr>
        <w:t>)</w:t>
      </w:r>
      <w:r w:rsidR="004C4470" w:rsidRPr="00F87658">
        <w:rPr>
          <w:bCs/>
          <w:sz w:val="28"/>
          <w:szCs w:val="28"/>
        </w:rPr>
        <w:t xml:space="preserve"> и от 30.06.2014 №ДМ-П36-4825, (далее–Поручение-2)</w:t>
      </w:r>
      <w:r w:rsidRPr="00F87658">
        <w:rPr>
          <w:bCs/>
          <w:sz w:val="28"/>
          <w:szCs w:val="28"/>
        </w:rPr>
        <w:t>, рекомендаций Комитета по конкуренции ОЭСР для РФ по вопросу будущих действий (далее – Рекомендации ОЭСР) и предложений Экспертного совета при Правительстве РФ.</w:t>
      </w:r>
    </w:p>
    <w:p w:rsidR="003E6184" w:rsidRPr="00F87658" w:rsidRDefault="003E6184" w:rsidP="00841CDA">
      <w:pPr>
        <w:pStyle w:val="ConsPlusNormal"/>
        <w:spacing w:line="276" w:lineRule="auto"/>
        <w:ind w:firstLine="567"/>
        <w:jc w:val="both"/>
        <w:rPr>
          <w:rFonts w:ascii="Times New Roman" w:hAnsi="Times New Roman" w:cs="Times New Roman"/>
          <w:sz w:val="28"/>
          <w:szCs w:val="28"/>
        </w:rPr>
      </w:pPr>
      <w:r w:rsidRPr="00F87658">
        <w:rPr>
          <w:rFonts w:ascii="Times New Roman" w:hAnsi="Times New Roman" w:cs="Times New Roman"/>
          <w:sz w:val="28"/>
          <w:szCs w:val="28"/>
        </w:rPr>
        <w:t xml:space="preserve">Статью 4 Федерального закона от 26.07.2006 № 135-ФЗ </w:t>
      </w:r>
      <w:r w:rsidR="00B52D4D">
        <w:rPr>
          <w:rFonts w:ascii="Times New Roman" w:hAnsi="Times New Roman" w:cs="Times New Roman"/>
          <w:sz w:val="28"/>
          <w:szCs w:val="28"/>
        </w:rPr>
        <w:t>«</w:t>
      </w:r>
      <w:r w:rsidRPr="00F87658">
        <w:rPr>
          <w:rFonts w:ascii="Times New Roman" w:hAnsi="Times New Roman" w:cs="Times New Roman"/>
          <w:sz w:val="28"/>
          <w:szCs w:val="28"/>
        </w:rPr>
        <w:t>О защите конкуренции</w:t>
      </w:r>
      <w:r w:rsidR="00B52D4D">
        <w:rPr>
          <w:rFonts w:ascii="Times New Roman" w:hAnsi="Times New Roman" w:cs="Times New Roman"/>
          <w:sz w:val="28"/>
          <w:szCs w:val="28"/>
        </w:rPr>
        <w:t>»</w:t>
      </w:r>
      <w:r w:rsidRPr="00F87658">
        <w:rPr>
          <w:rFonts w:ascii="Times New Roman" w:hAnsi="Times New Roman" w:cs="Times New Roman"/>
          <w:sz w:val="28"/>
          <w:szCs w:val="28"/>
        </w:rPr>
        <w:t xml:space="preserve"> (далее – 135-ФЗ) Проект закона предлагает дополнить определениями </w:t>
      </w:r>
      <w:r w:rsidR="00B52D4D">
        <w:rPr>
          <w:rFonts w:ascii="Times New Roman" w:hAnsi="Times New Roman" w:cs="Times New Roman"/>
          <w:sz w:val="28"/>
          <w:szCs w:val="28"/>
        </w:rPr>
        <w:t>«</w:t>
      </w:r>
      <w:r w:rsidRPr="00F87658">
        <w:rPr>
          <w:rFonts w:ascii="Times New Roman" w:hAnsi="Times New Roman" w:cs="Times New Roman"/>
          <w:sz w:val="28"/>
          <w:szCs w:val="28"/>
        </w:rPr>
        <w:t>горизонтальные соглашения</w:t>
      </w:r>
      <w:r w:rsidR="00B52D4D">
        <w:rPr>
          <w:rFonts w:ascii="Times New Roman" w:hAnsi="Times New Roman" w:cs="Times New Roman"/>
          <w:sz w:val="28"/>
          <w:szCs w:val="28"/>
        </w:rPr>
        <w:t>»</w:t>
      </w:r>
      <w:r w:rsidRPr="00F87658">
        <w:rPr>
          <w:rFonts w:ascii="Times New Roman" w:hAnsi="Times New Roman" w:cs="Times New Roman"/>
          <w:sz w:val="28"/>
          <w:szCs w:val="28"/>
        </w:rPr>
        <w:t xml:space="preserve"> и </w:t>
      </w:r>
      <w:r w:rsidR="00B52D4D">
        <w:rPr>
          <w:rFonts w:ascii="Times New Roman" w:hAnsi="Times New Roman" w:cs="Times New Roman"/>
          <w:sz w:val="28"/>
          <w:szCs w:val="28"/>
        </w:rPr>
        <w:t>«</w:t>
      </w:r>
      <w:r w:rsidRPr="00F87658">
        <w:rPr>
          <w:rFonts w:ascii="Times New Roman" w:hAnsi="Times New Roman" w:cs="Times New Roman"/>
          <w:sz w:val="28"/>
          <w:szCs w:val="28"/>
        </w:rPr>
        <w:t>картель</w:t>
      </w:r>
      <w:r w:rsidR="00B52D4D">
        <w:rPr>
          <w:rFonts w:ascii="Times New Roman" w:hAnsi="Times New Roman" w:cs="Times New Roman"/>
          <w:sz w:val="28"/>
          <w:szCs w:val="28"/>
        </w:rPr>
        <w:t>»</w:t>
      </w:r>
      <w:r w:rsidRPr="00F87658">
        <w:rPr>
          <w:rFonts w:ascii="Times New Roman" w:hAnsi="Times New Roman" w:cs="Times New Roman"/>
          <w:sz w:val="28"/>
          <w:szCs w:val="28"/>
        </w:rPr>
        <w:t>. Необходимо дать четкое и однозначное определение картеля, учитывая, что оно является уголовно наказуемым деянием, для недопущения практики толкования допустимой договорной практики как картельного сговора. В действующей редакции 135-ФЗ картель определяется только по признакам (ст.11 135-ФЗ) и не имеет четких критериев разграничения горизонтальными, и даже вертикальными и иными соглашениями.</w:t>
      </w:r>
    </w:p>
    <w:p w:rsidR="003E6184" w:rsidRPr="00F87658" w:rsidRDefault="003E6184" w:rsidP="00841CDA">
      <w:pPr>
        <w:pStyle w:val="ConsPlusNormal"/>
        <w:spacing w:line="276" w:lineRule="auto"/>
        <w:ind w:firstLine="567"/>
        <w:jc w:val="both"/>
        <w:rPr>
          <w:rFonts w:ascii="Times New Roman" w:hAnsi="Times New Roman" w:cs="Times New Roman"/>
          <w:sz w:val="28"/>
          <w:szCs w:val="28"/>
        </w:rPr>
      </w:pPr>
      <w:r w:rsidRPr="00F87658">
        <w:rPr>
          <w:rFonts w:ascii="Times New Roman" w:hAnsi="Times New Roman" w:cs="Times New Roman"/>
          <w:sz w:val="28"/>
          <w:szCs w:val="28"/>
        </w:rPr>
        <w:t xml:space="preserve">Также в действующей редакции 135-ФЗ нет четкого определения </w:t>
      </w:r>
      <w:r w:rsidR="00B52D4D">
        <w:rPr>
          <w:rFonts w:ascii="Times New Roman" w:hAnsi="Times New Roman" w:cs="Times New Roman"/>
          <w:sz w:val="28"/>
          <w:szCs w:val="28"/>
        </w:rPr>
        <w:t>«</w:t>
      </w:r>
      <w:r w:rsidRPr="00F87658">
        <w:rPr>
          <w:rFonts w:ascii="Times New Roman" w:hAnsi="Times New Roman" w:cs="Times New Roman"/>
          <w:sz w:val="28"/>
          <w:szCs w:val="28"/>
        </w:rPr>
        <w:t>горизонтальных соглашений</w:t>
      </w:r>
      <w:r w:rsidR="00B52D4D">
        <w:rPr>
          <w:rFonts w:ascii="Times New Roman" w:hAnsi="Times New Roman" w:cs="Times New Roman"/>
          <w:sz w:val="28"/>
          <w:szCs w:val="28"/>
        </w:rPr>
        <w:t>»</w:t>
      </w:r>
      <w:r w:rsidRPr="00F87658">
        <w:rPr>
          <w:rFonts w:ascii="Times New Roman" w:hAnsi="Times New Roman" w:cs="Times New Roman"/>
          <w:sz w:val="28"/>
          <w:szCs w:val="28"/>
        </w:rPr>
        <w:t>, поэтом складывается практика, когда антимонопольный орган трактует все горизонтальные соглашения как картели. В этой связи предлагается разграничить данные понятия, дав четкое определение каждому из них.</w:t>
      </w:r>
    </w:p>
    <w:p w:rsidR="003E6184" w:rsidRPr="00F87658" w:rsidRDefault="003E6184" w:rsidP="00841CDA">
      <w:pPr>
        <w:pStyle w:val="ConsPlusNormal"/>
        <w:spacing w:line="276" w:lineRule="auto"/>
        <w:ind w:firstLine="567"/>
        <w:jc w:val="both"/>
        <w:rPr>
          <w:rFonts w:ascii="Times New Roman" w:hAnsi="Times New Roman" w:cs="Times New Roman"/>
          <w:sz w:val="28"/>
          <w:szCs w:val="28"/>
        </w:rPr>
      </w:pPr>
      <w:r w:rsidRPr="00F87658">
        <w:rPr>
          <w:rFonts w:ascii="Times New Roman" w:hAnsi="Times New Roman" w:cs="Times New Roman"/>
          <w:sz w:val="28"/>
          <w:szCs w:val="28"/>
        </w:rPr>
        <w:t>Во исполнение пункта 9 Поручения</w:t>
      </w:r>
      <w:r w:rsidR="004C4470" w:rsidRPr="00F87658">
        <w:rPr>
          <w:rFonts w:ascii="Times New Roman" w:hAnsi="Times New Roman" w:cs="Times New Roman"/>
          <w:sz w:val="28"/>
          <w:szCs w:val="28"/>
        </w:rPr>
        <w:t xml:space="preserve"> 1</w:t>
      </w:r>
      <w:r w:rsidRPr="00F87658">
        <w:rPr>
          <w:rFonts w:ascii="Times New Roman" w:hAnsi="Times New Roman" w:cs="Times New Roman"/>
          <w:sz w:val="28"/>
          <w:szCs w:val="28"/>
        </w:rPr>
        <w:t xml:space="preserve"> Проектом закона предлагается внести изменения в статью 5 135-ФЗ, исключив возможность признания доминирующего положения хозяйствующего субъекта, если доля такого хозяйствующего субъекта на рынке определенного товара составляет менее 35%, за исключением случаев коллективного доминирования, а также иных случаев, предусмотренных законодательством Российской Федерации.</w:t>
      </w:r>
    </w:p>
    <w:p w:rsidR="003E6184" w:rsidRPr="00F87658" w:rsidRDefault="003E6184" w:rsidP="00841CDA">
      <w:pPr>
        <w:pStyle w:val="ConsPlusNormal"/>
        <w:spacing w:line="276" w:lineRule="auto"/>
        <w:ind w:firstLine="567"/>
        <w:jc w:val="both"/>
        <w:rPr>
          <w:rFonts w:ascii="Times New Roman" w:hAnsi="Times New Roman" w:cs="Times New Roman"/>
          <w:sz w:val="28"/>
          <w:szCs w:val="28"/>
        </w:rPr>
      </w:pPr>
      <w:r w:rsidRPr="00F87658">
        <w:rPr>
          <w:rFonts w:ascii="Times New Roman" w:hAnsi="Times New Roman" w:cs="Times New Roman"/>
          <w:sz w:val="28"/>
          <w:szCs w:val="28"/>
        </w:rPr>
        <w:lastRenderedPageBreak/>
        <w:t>Проектом закона предлагается в соответствии с опытом ЕС и США отказаться от практики использования понятия коллективное доминирования в делах о нарушении антимонопольного законодательства, и применять данную норму только в случаях контроля сделок экономической концентрации. В настоящий момент складывается практика, когда антимонопольный орган квалифицирует поведение субъекта/нескольких субъектов на рынке как нарушающее конкуренцию, основываясь только на формальных признаках</w:t>
      </w:r>
      <w:r w:rsidRPr="00F87658">
        <w:rPr>
          <w:rFonts w:ascii="Times New Roman" w:hAnsi="Times New Roman" w:cs="Times New Roman"/>
          <w:sz w:val="28"/>
          <w:szCs w:val="28"/>
          <w:vertAlign w:val="superscript"/>
        </w:rPr>
        <w:t>.</w:t>
      </w:r>
      <w:r w:rsidRPr="00F87658">
        <w:rPr>
          <w:rFonts w:ascii="Times New Roman" w:hAnsi="Times New Roman" w:cs="Times New Roman"/>
          <w:sz w:val="28"/>
          <w:szCs w:val="28"/>
        </w:rPr>
        <w:t xml:space="preserve"> Такое регулирование не только излишне ограничивает возможность участников рынка конкурировать и вести производственно-хозяйственную деятельность, но и является излишним административным давлением для притока капитала на рынок, а, следовательно, для развития конкуренции и создания благоприятного инвестиционного климата. </w:t>
      </w:r>
    </w:p>
    <w:p w:rsidR="003E6184" w:rsidRPr="00F87658" w:rsidRDefault="003E6184" w:rsidP="00841CDA">
      <w:pPr>
        <w:pStyle w:val="ConsPlusNormal"/>
        <w:spacing w:line="276" w:lineRule="auto"/>
        <w:ind w:firstLine="567"/>
        <w:jc w:val="both"/>
        <w:rPr>
          <w:rFonts w:ascii="Times New Roman" w:hAnsi="Times New Roman" w:cs="Times New Roman"/>
          <w:sz w:val="28"/>
          <w:szCs w:val="28"/>
        </w:rPr>
      </w:pPr>
      <w:r w:rsidRPr="00F87658">
        <w:rPr>
          <w:rFonts w:ascii="Times New Roman" w:hAnsi="Times New Roman" w:cs="Times New Roman"/>
          <w:sz w:val="28"/>
          <w:szCs w:val="28"/>
        </w:rPr>
        <w:t xml:space="preserve">Применение части 3 статьи 5 135-ФЗ также допускает признание хозяйствующего субъекта с незначительной долей рынка </w:t>
      </w:r>
      <w:r w:rsidR="00B52D4D">
        <w:rPr>
          <w:rFonts w:ascii="Times New Roman" w:hAnsi="Times New Roman" w:cs="Times New Roman"/>
          <w:sz w:val="28"/>
          <w:szCs w:val="28"/>
        </w:rPr>
        <w:t>«</w:t>
      </w:r>
      <w:r w:rsidRPr="00F87658">
        <w:rPr>
          <w:rFonts w:ascii="Times New Roman" w:hAnsi="Times New Roman" w:cs="Times New Roman"/>
          <w:sz w:val="28"/>
          <w:szCs w:val="28"/>
        </w:rPr>
        <w:t xml:space="preserve">индивидуально злоупотребляющим коллективным доминирующим положением, в то время как другие участники коллективного доминирования не нарушают антимонопольное законодательство. Это было бы невозможно в ЕС и США, что приводит иногда к наказанию компаний за обычное рыночное поведение, снижает конкурентоспособность российского бизнеса. </w:t>
      </w:r>
    </w:p>
    <w:p w:rsidR="004C4470" w:rsidRPr="00F87658" w:rsidRDefault="004C4470" w:rsidP="00841CDA">
      <w:pPr>
        <w:pStyle w:val="ConsPlusNormal"/>
        <w:spacing w:line="276" w:lineRule="auto"/>
        <w:ind w:firstLine="567"/>
        <w:jc w:val="both"/>
        <w:rPr>
          <w:rFonts w:ascii="Times New Roman" w:hAnsi="Times New Roman" w:cs="Times New Roman"/>
          <w:sz w:val="28"/>
          <w:szCs w:val="28"/>
        </w:rPr>
      </w:pPr>
      <w:r w:rsidRPr="00F87658">
        <w:rPr>
          <w:rFonts w:ascii="Times New Roman" w:hAnsi="Times New Roman" w:cs="Times New Roman"/>
          <w:sz w:val="28"/>
          <w:szCs w:val="28"/>
        </w:rPr>
        <w:t xml:space="preserve">Число дел, возбуждаемых ежегодно ФАС России, выросло в 7 раз за последние 8 лет, и теперь больше, чем в остальных странах мира, вместе взятых (55 тыс. дел в 2013 г., из них 10 тыс. – антимонопольных). Рост числа дел сопровождается снижением уровня конкурентной среды. Растет доля дел против субъектов малого и среднего предпринимательства (далее –МСП): 55% от всех дел, 40% по делам в суде по самых </w:t>
      </w:r>
      <w:r w:rsidR="00B52D4D">
        <w:rPr>
          <w:rFonts w:ascii="Times New Roman" w:hAnsi="Times New Roman" w:cs="Times New Roman"/>
          <w:sz w:val="28"/>
          <w:szCs w:val="28"/>
        </w:rPr>
        <w:t>«</w:t>
      </w:r>
      <w:r w:rsidRPr="00F87658">
        <w:rPr>
          <w:rFonts w:ascii="Times New Roman" w:hAnsi="Times New Roman" w:cs="Times New Roman"/>
          <w:sz w:val="28"/>
          <w:szCs w:val="28"/>
        </w:rPr>
        <w:t>боевым</w:t>
      </w:r>
      <w:r w:rsidR="00B52D4D">
        <w:rPr>
          <w:rFonts w:ascii="Times New Roman" w:hAnsi="Times New Roman" w:cs="Times New Roman"/>
          <w:sz w:val="28"/>
          <w:szCs w:val="28"/>
        </w:rPr>
        <w:t>»</w:t>
      </w:r>
      <w:r w:rsidRPr="00F87658">
        <w:rPr>
          <w:rFonts w:ascii="Times New Roman" w:hAnsi="Times New Roman" w:cs="Times New Roman"/>
          <w:sz w:val="28"/>
          <w:szCs w:val="28"/>
        </w:rPr>
        <w:t xml:space="preserve"> статьям 135-ФЗ, до 80% - по делам, до суда не дошедшим. А доля дел против иностранных корпораций не превышает статистической погрешности. При том, что в США иностранные конкуренты американского бизнеса являются главным объектом антимонопольных разбирательств (92,2% антимонопольных штрафов накладывается в США на иностранные компании), а оборот самого маленького фигуранта антимонопольного дела (компания </w:t>
      </w:r>
      <w:proofErr w:type="spellStart"/>
      <w:r w:rsidRPr="00F87658">
        <w:rPr>
          <w:rFonts w:ascii="Times New Roman" w:hAnsi="Times New Roman" w:cs="Times New Roman"/>
          <w:sz w:val="28"/>
          <w:szCs w:val="28"/>
        </w:rPr>
        <w:t>transitional</w:t>
      </w:r>
      <w:proofErr w:type="spellEnd"/>
      <w:r w:rsidRPr="00F87658">
        <w:rPr>
          <w:rFonts w:ascii="Times New Roman" w:hAnsi="Times New Roman" w:cs="Times New Roman"/>
          <w:sz w:val="28"/>
          <w:szCs w:val="28"/>
        </w:rPr>
        <w:t xml:space="preserve"> </w:t>
      </w:r>
      <w:proofErr w:type="spellStart"/>
      <w:r w:rsidRPr="00F87658">
        <w:rPr>
          <w:rFonts w:ascii="Times New Roman" w:hAnsi="Times New Roman" w:cs="Times New Roman"/>
          <w:sz w:val="28"/>
          <w:szCs w:val="28"/>
        </w:rPr>
        <w:t>Optical</w:t>
      </w:r>
      <w:proofErr w:type="spellEnd"/>
      <w:r w:rsidRPr="00F87658">
        <w:rPr>
          <w:rFonts w:ascii="Times New Roman" w:hAnsi="Times New Roman" w:cs="Times New Roman"/>
          <w:sz w:val="28"/>
          <w:szCs w:val="28"/>
        </w:rPr>
        <w:t xml:space="preserve">) составляет 800 млн. долл. (30 млрд. руб.). </w:t>
      </w:r>
    </w:p>
    <w:p w:rsidR="004C4470" w:rsidRPr="00F87658" w:rsidRDefault="004C4470" w:rsidP="00841CDA">
      <w:pPr>
        <w:pStyle w:val="ConsPlusNormal"/>
        <w:spacing w:line="276" w:lineRule="auto"/>
        <w:ind w:firstLine="567"/>
        <w:jc w:val="both"/>
        <w:rPr>
          <w:rFonts w:ascii="Times New Roman" w:hAnsi="Times New Roman" w:cs="Times New Roman"/>
          <w:sz w:val="28"/>
          <w:szCs w:val="28"/>
        </w:rPr>
      </w:pPr>
      <w:r w:rsidRPr="00F87658">
        <w:rPr>
          <w:rFonts w:ascii="Times New Roman" w:hAnsi="Times New Roman" w:cs="Times New Roman"/>
          <w:sz w:val="28"/>
          <w:szCs w:val="28"/>
        </w:rPr>
        <w:t xml:space="preserve">В то же время в России 100%; крупных штрафов по состоянию на середину 2014 г. выплачено российскими компаниями. Фактически ежедневно в судах рассматриваются антимонопольные дела, когда в злоупотреблении доминирующим положением обвиняются индивидуальные предприниматели (автомойка за </w:t>
      </w:r>
      <w:r w:rsidR="00B52D4D">
        <w:rPr>
          <w:rFonts w:ascii="Times New Roman" w:hAnsi="Times New Roman" w:cs="Times New Roman"/>
          <w:sz w:val="28"/>
          <w:szCs w:val="28"/>
        </w:rPr>
        <w:t>«</w:t>
      </w:r>
      <w:r w:rsidRPr="00F87658">
        <w:rPr>
          <w:rFonts w:ascii="Times New Roman" w:hAnsi="Times New Roman" w:cs="Times New Roman"/>
          <w:sz w:val="28"/>
          <w:szCs w:val="28"/>
        </w:rPr>
        <w:t>сверхприбыль</w:t>
      </w:r>
      <w:r w:rsidR="00B52D4D">
        <w:rPr>
          <w:rFonts w:ascii="Times New Roman" w:hAnsi="Times New Roman" w:cs="Times New Roman"/>
          <w:sz w:val="28"/>
          <w:szCs w:val="28"/>
        </w:rPr>
        <w:t>»</w:t>
      </w:r>
      <w:r w:rsidRPr="00F87658">
        <w:rPr>
          <w:rFonts w:ascii="Times New Roman" w:hAnsi="Times New Roman" w:cs="Times New Roman"/>
          <w:sz w:val="28"/>
          <w:szCs w:val="28"/>
        </w:rPr>
        <w:t xml:space="preserve"> 14 тыс. руб. в Магадане, торговец лаком для волос за ущемление интересов парикмахерской в Сыктывкаре, турфирма из Барнаула-монополист по собственному ИТ-продукту и т.д.) ТСЖ (</w:t>
      </w:r>
      <w:r w:rsidR="00B52D4D">
        <w:rPr>
          <w:rFonts w:ascii="Times New Roman" w:hAnsi="Times New Roman" w:cs="Times New Roman"/>
          <w:sz w:val="28"/>
          <w:szCs w:val="28"/>
        </w:rPr>
        <w:t>«</w:t>
      </w:r>
      <w:r w:rsidRPr="00F87658">
        <w:rPr>
          <w:rFonts w:ascii="Times New Roman" w:hAnsi="Times New Roman" w:cs="Times New Roman"/>
          <w:sz w:val="28"/>
          <w:szCs w:val="28"/>
        </w:rPr>
        <w:t>монополисты</w:t>
      </w:r>
      <w:r w:rsidR="00B52D4D">
        <w:rPr>
          <w:rFonts w:ascii="Times New Roman" w:hAnsi="Times New Roman" w:cs="Times New Roman"/>
          <w:sz w:val="28"/>
          <w:szCs w:val="28"/>
        </w:rPr>
        <w:t>»</w:t>
      </w:r>
      <w:r w:rsidRPr="00F87658">
        <w:rPr>
          <w:rFonts w:ascii="Times New Roman" w:hAnsi="Times New Roman" w:cs="Times New Roman"/>
          <w:sz w:val="28"/>
          <w:szCs w:val="28"/>
        </w:rPr>
        <w:t xml:space="preserve"> в </w:t>
      </w:r>
      <w:r w:rsidRPr="00F87658">
        <w:rPr>
          <w:rFonts w:ascii="Times New Roman" w:hAnsi="Times New Roman" w:cs="Times New Roman"/>
          <w:sz w:val="28"/>
          <w:szCs w:val="28"/>
        </w:rPr>
        <w:lastRenderedPageBreak/>
        <w:t xml:space="preserve">границах своего дома – устанавливали </w:t>
      </w:r>
      <w:r w:rsidR="00B52D4D">
        <w:rPr>
          <w:rFonts w:ascii="Times New Roman" w:hAnsi="Times New Roman" w:cs="Times New Roman"/>
          <w:sz w:val="28"/>
          <w:szCs w:val="28"/>
        </w:rPr>
        <w:t>«</w:t>
      </w:r>
      <w:r w:rsidRPr="00F87658">
        <w:rPr>
          <w:rFonts w:ascii="Times New Roman" w:hAnsi="Times New Roman" w:cs="Times New Roman"/>
          <w:sz w:val="28"/>
          <w:szCs w:val="28"/>
        </w:rPr>
        <w:t>дискриминационные</w:t>
      </w:r>
      <w:r w:rsidR="00B52D4D">
        <w:rPr>
          <w:rFonts w:ascii="Times New Roman" w:hAnsi="Times New Roman" w:cs="Times New Roman"/>
          <w:sz w:val="28"/>
          <w:szCs w:val="28"/>
        </w:rPr>
        <w:t>»</w:t>
      </w:r>
      <w:r w:rsidRPr="00F87658">
        <w:rPr>
          <w:rFonts w:ascii="Times New Roman" w:hAnsi="Times New Roman" w:cs="Times New Roman"/>
          <w:sz w:val="28"/>
          <w:szCs w:val="28"/>
        </w:rPr>
        <w:t xml:space="preserve"> условия для сотовых операторов, желающих разместить свое оборудование на их чердаке, или для компаний, желающих разместить рекламу на их доме), гаражных кооперативов, компаний </w:t>
      </w:r>
      <w:proofErr w:type="spellStart"/>
      <w:r w:rsidRPr="00F87658">
        <w:rPr>
          <w:rFonts w:ascii="Times New Roman" w:hAnsi="Times New Roman" w:cs="Times New Roman"/>
          <w:sz w:val="28"/>
          <w:szCs w:val="28"/>
        </w:rPr>
        <w:t>микробизнеса</w:t>
      </w:r>
      <w:proofErr w:type="spellEnd"/>
      <w:r w:rsidRPr="00F87658">
        <w:rPr>
          <w:rFonts w:ascii="Times New Roman" w:hAnsi="Times New Roman" w:cs="Times New Roman"/>
          <w:sz w:val="28"/>
          <w:szCs w:val="28"/>
        </w:rPr>
        <w:t xml:space="preserve"> (с оборотом менее 60 млн. руб. в год). ТСЖ и предприниматели все чаще признаются монополистами в границах помещения за отключение тепла или горячей воды за неуплату своим арендаторам.</w:t>
      </w:r>
    </w:p>
    <w:p w:rsidR="004C4470" w:rsidRPr="00F87658" w:rsidRDefault="004C4470" w:rsidP="00841CDA">
      <w:pPr>
        <w:pStyle w:val="ConsPlusNormal"/>
        <w:spacing w:line="276" w:lineRule="auto"/>
        <w:ind w:firstLine="567"/>
        <w:jc w:val="both"/>
        <w:rPr>
          <w:rFonts w:ascii="Times New Roman" w:hAnsi="Times New Roman" w:cs="Times New Roman"/>
          <w:sz w:val="28"/>
          <w:szCs w:val="28"/>
        </w:rPr>
      </w:pPr>
      <w:r w:rsidRPr="00F87658">
        <w:rPr>
          <w:rFonts w:ascii="Times New Roman" w:hAnsi="Times New Roman" w:cs="Times New Roman"/>
          <w:sz w:val="28"/>
          <w:szCs w:val="28"/>
        </w:rPr>
        <w:t xml:space="preserve">ФАС России активно использует против МСП наиболее </w:t>
      </w:r>
      <w:r w:rsidR="00B52D4D">
        <w:rPr>
          <w:rFonts w:ascii="Times New Roman" w:hAnsi="Times New Roman" w:cs="Times New Roman"/>
          <w:sz w:val="28"/>
          <w:szCs w:val="28"/>
        </w:rPr>
        <w:t>«</w:t>
      </w:r>
      <w:r w:rsidRPr="00F87658">
        <w:rPr>
          <w:rFonts w:ascii="Times New Roman" w:hAnsi="Times New Roman" w:cs="Times New Roman"/>
          <w:sz w:val="28"/>
          <w:szCs w:val="28"/>
        </w:rPr>
        <w:t>тяжелую</w:t>
      </w:r>
      <w:r w:rsidR="00B52D4D">
        <w:rPr>
          <w:rFonts w:ascii="Times New Roman" w:hAnsi="Times New Roman" w:cs="Times New Roman"/>
          <w:sz w:val="28"/>
          <w:szCs w:val="28"/>
        </w:rPr>
        <w:t>»</w:t>
      </w:r>
      <w:r w:rsidRPr="00F87658">
        <w:rPr>
          <w:rFonts w:ascii="Times New Roman" w:hAnsi="Times New Roman" w:cs="Times New Roman"/>
          <w:sz w:val="28"/>
          <w:szCs w:val="28"/>
        </w:rPr>
        <w:t xml:space="preserve"> статью часть 1 статьи 11 135-ФЗ (картель), предусматривающую в т.ч. и уголовную ответственность. При том, что в развитых странах картели малого бизнеса и предприятий с небольшой долей рынка являются нонсенсом, в России 2/3 картельных дел – дела против МСП. Картельными соглашениями ФАС России назвал просьбу одного предпринимателя другому заменить его сломавшуюся </w:t>
      </w:r>
      <w:r w:rsidR="00B52D4D">
        <w:rPr>
          <w:rFonts w:ascii="Times New Roman" w:hAnsi="Times New Roman" w:cs="Times New Roman"/>
          <w:sz w:val="28"/>
          <w:szCs w:val="28"/>
        </w:rPr>
        <w:t>«</w:t>
      </w:r>
      <w:r w:rsidRPr="00F87658">
        <w:rPr>
          <w:rFonts w:ascii="Times New Roman" w:hAnsi="Times New Roman" w:cs="Times New Roman"/>
          <w:sz w:val="28"/>
          <w:szCs w:val="28"/>
        </w:rPr>
        <w:t>Газель</w:t>
      </w:r>
      <w:r w:rsidR="00B52D4D">
        <w:rPr>
          <w:rFonts w:ascii="Times New Roman" w:hAnsi="Times New Roman" w:cs="Times New Roman"/>
          <w:sz w:val="28"/>
          <w:szCs w:val="28"/>
        </w:rPr>
        <w:t>»</w:t>
      </w:r>
      <w:r w:rsidRPr="00F87658">
        <w:rPr>
          <w:rFonts w:ascii="Times New Roman" w:hAnsi="Times New Roman" w:cs="Times New Roman"/>
          <w:sz w:val="28"/>
          <w:szCs w:val="28"/>
        </w:rPr>
        <w:t xml:space="preserve"> на маршруте№5 в г. Элисте, одномоментное повышение цен на проезд в маршрутных такси </w:t>
      </w:r>
      <w:proofErr w:type="spellStart"/>
      <w:r w:rsidRPr="00F87658">
        <w:rPr>
          <w:rFonts w:ascii="Times New Roman" w:hAnsi="Times New Roman" w:cs="Times New Roman"/>
          <w:sz w:val="28"/>
          <w:szCs w:val="28"/>
        </w:rPr>
        <w:t>Магтитогорска</w:t>
      </w:r>
      <w:proofErr w:type="spellEnd"/>
      <w:r w:rsidRPr="00F87658">
        <w:rPr>
          <w:rFonts w:ascii="Times New Roman" w:hAnsi="Times New Roman" w:cs="Times New Roman"/>
          <w:sz w:val="28"/>
          <w:szCs w:val="28"/>
        </w:rPr>
        <w:t xml:space="preserve"> на 3 рубля (цены повысились в соответствие с установленным Челябинской областью тарифом), одновременное закрытие собственных дверей собственниками торговых помещений, создавшие </w:t>
      </w:r>
      <w:r w:rsidR="00B52D4D">
        <w:rPr>
          <w:rFonts w:ascii="Times New Roman" w:hAnsi="Times New Roman" w:cs="Times New Roman"/>
          <w:sz w:val="28"/>
          <w:szCs w:val="28"/>
        </w:rPr>
        <w:t>«</w:t>
      </w:r>
      <w:r w:rsidRPr="00F87658">
        <w:rPr>
          <w:rFonts w:ascii="Times New Roman" w:hAnsi="Times New Roman" w:cs="Times New Roman"/>
          <w:sz w:val="28"/>
          <w:szCs w:val="28"/>
        </w:rPr>
        <w:t>препятствия</w:t>
      </w:r>
      <w:r w:rsidR="00B52D4D">
        <w:rPr>
          <w:rFonts w:ascii="Times New Roman" w:hAnsi="Times New Roman" w:cs="Times New Roman"/>
          <w:sz w:val="28"/>
          <w:szCs w:val="28"/>
        </w:rPr>
        <w:t>»</w:t>
      </w:r>
      <w:r w:rsidRPr="00F87658">
        <w:rPr>
          <w:rFonts w:ascii="Times New Roman" w:hAnsi="Times New Roman" w:cs="Times New Roman"/>
          <w:sz w:val="28"/>
          <w:szCs w:val="28"/>
        </w:rPr>
        <w:t xml:space="preserve"> другому предпринимателю в Ростове  договор на участие докторов в медкомиссиях между областной и психиатрической больницами </w:t>
      </w:r>
      <w:proofErr w:type="spellStart"/>
      <w:r w:rsidRPr="00F87658">
        <w:rPr>
          <w:rFonts w:ascii="Times New Roman" w:hAnsi="Times New Roman" w:cs="Times New Roman"/>
          <w:sz w:val="28"/>
          <w:szCs w:val="28"/>
        </w:rPr>
        <w:t>Биробиждана</w:t>
      </w:r>
      <w:proofErr w:type="spellEnd"/>
      <w:r w:rsidRPr="00F87658">
        <w:rPr>
          <w:rFonts w:ascii="Times New Roman" w:hAnsi="Times New Roman" w:cs="Times New Roman"/>
          <w:sz w:val="28"/>
          <w:szCs w:val="28"/>
        </w:rPr>
        <w:t>, предновогоднее повышение цен четырьмя таксистами на 20 руб. в Рубцовске.</w:t>
      </w:r>
    </w:p>
    <w:p w:rsidR="004C4470" w:rsidRPr="00F87658" w:rsidRDefault="004C4470" w:rsidP="00841CDA">
      <w:pPr>
        <w:pStyle w:val="ConsPlusNormal"/>
        <w:spacing w:line="276" w:lineRule="auto"/>
        <w:ind w:firstLine="567"/>
        <w:jc w:val="both"/>
        <w:rPr>
          <w:rFonts w:ascii="Times New Roman" w:hAnsi="Times New Roman" w:cs="Times New Roman"/>
          <w:sz w:val="28"/>
          <w:szCs w:val="28"/>
        </w:rPr>
      </w:pPr>
      <w:r w:rsidRPr="00F87658">
        <w:rPr>
          <w:rFonts w:ascii="Times New Roman" w:hAnsi="Times New Roman" w:cs="Times New Roman"/>
          <w:sz w:val="28"/>
          <w:szCs w:val="28"/>
        </w:rPr>
        <w:t>Мониторинг оспоренных в суде решений ФАС России, проводимый членами Экспертного совета при Правительстве РФ, показывает по делам в отношении МСП, не относящихся к естественным монополиям и регулируемым видам деятельности – наличие спорных и негативных для экономики и потребителей решений, среди которых немало курьезных дел (</w:t>
      </w:r>
      <w:r w:rsidR="00B52D4D">
        <w:rPr>
          <w:rFonts w:ascii="Times New Roman" w:hAnsi="Times New Roman" w:cs="Times New Roman"/>
          <w:sz w:val="28"/>
          <w:szCs w:val="28"/>
        </w:rPr>
        <w:t>«</w:t>
      </w:r>
      <w:r w:rsidRPr="00F87658">
        <w:rPr>
          <w:rFonts w:ascii="Times New Roman" w:hAnsi="Times New Roman" w:cs="Times New Roman"/>
          <w:sz w:val="28"/>
          <w:szCs w:val="28"/>
        </w:rPr>
        <w:t>картель батутов</w:t>
      </w:r>
      <w:r w:rsidR="00B52D4D">
        <w:rPr>
          <w:rFonts w:ascii="Times New Roman" w:hAnsi="Times New Roman" w:cs="Times New Roman"/>
          <w:sz w:val="28"/>
          <w:szCs w:val="28"/>
        </w:rPr>
        <w:t>»</w:t>
      </w:r>
      <w:r w:rsidRPr="00F87658">
        <w:rPr>
          <w:rFonts w:ascii="Times New Roman" w:hAnsi="Times New Roman" w:cs="Times New Roman"/>
          <w:sz w:val="28"/>
          <w:szCs w:val="28"/>
        </w:rPr>
        <w:t xml:space="preserve"> и т.д.). </w:t>
      </w:r>
    </w:p>
    <w:p w:rsidR="004C4470" w:rsidRPr="00F87658" w:rsidRDefault="004C4470" w:rsidP="00841CDA">
      <w:pPr>
        <w:pStyle w:val="ConsPlusNormal"/>
        <w:spacing w:line="276" w:lineRule="auto"/>
        <w:ind w:firstLine="567"/>
        <w:jc w:val="both"/>
        <w:rPr>
          <w:rFonts w:ascii="Times New Roman" w:hAnsi="Times New Roman" w:cs="Times New Roman"/>
          <w:sz w:val="28"/>
          <w:szCs w:val="28"/>
        </w:rPr>
      </w:pPr>
      <w:r w:rsidRPr="00F87658">
        <w:rPr>
          <w:rFonts w:ascii="Times New Roman" w:hAnsi="Times New Roman" w:cs="Times New Roman"/>
          <w:sz w:val="28"/>
          <w:szCs w:val="28"/>
        </w:rPr>
        <w:t xml:space="preserve">Во исполнение Поручения-2 Минэкономразвития направило в Правительство РФ предложения (письмом от 28.07.2014 № ДО5и-693, далее – Предложения Минэкономразвития), предполагающие введение </w:t>
      </w:r>
      <w:r w:rsidR="00B52D4D">
        <w:rPr>
          <w:rFonts w:ascii="Times New Roman" w:hAnsi="Times New Roman" w:cs="Times New Roman"/>
          <w:sz w:val="28"/>
          <w:szCs w:val="28"/>
        </w:rPr>
        <w:t>«</w:t>
      </w:r>
      <w:r w:rsidRPr="00F87658">
        <w:rPr>
          <w:rFonts w:ascii="Times New Roman" w:hAnsi="Times New Roman" w:cs="Times New Roman"/>
          <w:sz w:val="28"/>
          <w:szCs w:val="28"/>
        </w:rPr>
        <w:t>иммунитетов</w:t>
      </w:r>
      <w:r w:rsidR="00B52D4D">
        <w:rPr>
          <w:rFonts w:ascii="Times New Roman" w:hAnsi="Times New Roman" w:cs="Times New Roman"/>
          <w:sz w:val="28"/>
          <w:szCs w:val="28"/>
        </w:rPr>
        <w:t>»</w:t>
      </w:r>
      <w:r w:rsidRPr="00F87658">
        <w:rPr>
          <w:rFonts w:ascii="Times New Roman" w:hAnsi="Times New Roman" w:cs="Times New Roman"/>
          <w:sz w:val="28"/>
          <w:szCs w:val="28"/>
        </w:rPr>
        <w:t xml:space="preserve"> для </w:t>
      </w:r>
      <w:proofErr w:type="spellStart"/>
      <w:r w:rsidRPr="00F87658">
        <w:rPr>
          <w:rFonts w:ascii="Times New Roman" w:hAnsi="Times New Roman" w:cs="Times New Roman"/>
          <w:sz w:val="28"/>
          <w:szCs w:val="28"/>
        </w:rPr>
        <w:t>микробизнеса</w:t>
      </w:r>
      <w:proofErr w:type="spellEnd"/>
      <w:r w:rsidRPr="00F87658">
        <w:rPr>
          <w:rFonts w:ascii="Times New Roman" w:hAnsi="Times New Roman" w:cs="Times New Roman"/>
          <w:sz w:val="28"/>
          <w:szCs w:val="28"/>
        </w:rPr>
        <w:t xml:space="preserve"> по ст. 10, 11 и 11.1 135-ФЗ (за исключением ценовых картелей и сговоров на торгах). Предложения были поддержаны экспертами, и бизнес-объединениями, которые предложили распространить иммунитеты не только на микро-, но и на весь малый бизнес (компании с оборотом менее 400 млн. руб.). Аналогичные поручения содержались в протоколе заседания Правительственной комиссии по вопросам конкуренции и развития МСП от 17.06.2014 № 1, в Поручении-2, поручении заместителя Председателя Правительства А.В. </w:t>
      </w:r>
      <w:proofErr w:type="spellStart"/>
      <w:r w:rsidRPr="00F87658">
        <w:rPr>
          <w:rFonts w:ascii="Times New Roman" w:hAnsi="Times New Roman" w:cs="Times New Roman"/>
          <w:sz w:val="28"/>
          <w:szCs w:val="28"/>
        </w:rPr>
        <w:t>Дворковича</w:t>
      </w:r>
      <w:proofErr w:type="spellEnd"/>
      <w:r w:rsidRPr="00F87658">
        <w:rPr>
          <w:rFonts w:ascii="Times New Roman" w:hAnsi="Times New Roman" w:cs="Times New Roman"/>
          <w:sz w:val="28"/>
          <w:szCs w:val="28"/>
        </w:rPr>
        <w:t xml:space="preserve"> от 03.06.2014 № АД-П13-4090 (далее – Поручение</w:t>
      </w:r>
      <w:r w:rsidR="00683D2A" w:rsidRPr="00F87658">
        <w:rPr>
          <w:rFonts w:ascii="Times New Roman" w:hAnsi="Times New Roman" w:cs="Times New Roman"/>
          <w:sz w:val="28"/>
          <w:szCs w:val="28"/>
        </w:rPr>
        <w:t xml:space="preserve"> </w:t>
      </w:r>
      <w:r w:rsidRPr="00F87658">
        <w:rPr>
          <w:rFonts w:ascii="Times New Roman" w:hAnsi="Times New Roman" w:cs="Times New Roman"/>
          <w:sz w:val="28"/>
          <w:szCs w:val="28"/>
        </w:rPr>
        <w:t xml:space="preserve">3), Докладе </w:t>
      </w:r>
      <w:r w:rsidRPr="00F87658">
        <w:rPr>
          <w:rFonts w:ascii="Times New Roman" w:hAnsi="Times New Roman" w:cs="Times New Roman"/>
          <w:sz w:val="28"/>
          <w:szCs w:val="28"/>
        </w:rPr>
        <w:lastRenderedPageBreak/>
        <w:t xml:space="preserve">Уполномоченного по правам предпринимателей при Президенте РФ Б.Ю. Титова Президенту РФ. </w:t>
      </w:r>
    </w:p>
    <w:p w:rsidR="004C4470" w:rsidRPr="00F87658" w:rsidRDefault="00683D2A" w:rsidP="00841CDA">
      <w:pPr>
        <w:pStyle w:val="ConsPlusNormal"/>
        <w:spacing w:line="276" w:lineRule="auto"/>
        <w:ind w:firstLine="567"/>
        <w:jc w:val="both"/>
        <w:rPr>
          <w:rFonts w:ascii="Times New Roman" w:hAnsi="Times New Roman" w:cs="Times New Roman"/>
          <w:sz w:val="28"/>
          <w:szCs w:val="28"/>
        </w:rPr>
      </w:pPr>
      <w:r w:rsidRPr="00F87658">
        <w:rPr>
          <w:rFonts w:ascii="Times New Roman" w:hAnsi="Times New Roman" w:cs="Times New Roman"/>
          <w:sz w:val="28"/>
          <w:szCs w:val="28"/>
        </w:rPr>
        <w:t>В соответствии с Поручением 2 и 3</w:t>
      </w:r>
      <w:r w:rsidR="00492016" w:rsidRPr="00F87658">
        <w:rPr>
          <w:rFonts w:ascii="Times New Roman" w:hAnsi="Times New Roman" w:cs="Times New Roman"/>
          <w:sz w:val="28"/>
          <w:szCs w:val="28"/>
        </w:rPr>
        <w:t xml:space="preserve"> проект закона предлагается дополнить нормой, исключающей из-под определения доминирующего положения субъекты МСП, за исключением субъектов естественных монополий </w:t>
      </w:r>
      <w:r w:rsidRPr="00F87658">
        <w:rPr>
          <w:rFonts w:ascii="Times New Roman" w:hAnsi="Times New Roman" w:cs="Times New Roman"/>
          <w:sz w:val="28"/>
          <w:szCs w:val="28"/>
        </w:rPr>
        <w:t xml:space="preserve">и предприятий в отношении которых осуществляется государственное регулирование цен (тарифов) в соответствии с законодательством Российской Федерации </w:t>
      </w:r>
      <w:r w:rsidR="00492016" w:rsidRPr="00F87658">
        <w:rPr>
          <w:rFonts w:ascii="Times New Roman" w:hAnsi="Times New Roman" w:cs="Times New Roman"/>
          <w:sz w:val="28"/>
          <w:szCs w:val="28"/>
        </w:rPr>
        <w:t>(часть 2 ст. 5 135-ФЗ), а также вывести из-под регулирования соглашения МСП (за исключением сговора на торгах и ценовых картелей)</w:t>
      </w:r>
      <w:r w:rsidRPr="00F87658">
        <w:rPr>
          <w:rFonts w:ascii="Times New Roman" w:hAnsi="Times New Roman" w:cs="Times New Roman"/>
          <w:sz w:val="28"/>
          <w:szCs w:val="28"/>
        </w:rPr>
        <w:t xml:space="preserve"> (пункт 5 части 1 статьи 13 135-ФЗ).</w:t>
      </w:r>
    </w:p>
    <w:p w:rsidR="00354EF4" w:rsidRPr="00F87658" w:rsidRDefault="00354EF4" w:rsidP="00354EF4">
      <w:pPr>
        <w:pStyle w:val="a8"/>
        <w:tabs>
          <w:tab w:val="left" w:pos="426"/>
        </w:tabs>
        <w:spacing w:before="0" w:beforeAutospacing="0" w:after="0" w:afterAutospacing="0" w:line="276" w:lineRule="auto"/>
        <w:ind w:firstLine="567"/>
        <w:jc w:val="both"/>
        <w:rPr>
          <w:sz w:val="28"/>
          <w:szCs w:val="28"/>
        </w:rPr>
      </w:pPr>
      <w:r w:rsidRPr="00F87658">
        <w:rPr>
          <w:sz w:val="28"/>
          <w:szCs w:val="28"/>
        </w:rPr>
        <w:t xml:space="preserve">Во исполнение пункта 7 Поручения 2 и предложений Экспертного совета при Правительстве РФ, Проект закона предлагает установить, что разрешаются все соглашения между собой компаний малого и среднего бизнеса (кроме ценовых картелей и поддержания цен на торгах). Иммунитеты для малого и среднего бизнеса от антимонопольного преследования есть в законодательстве стран ЕС, КНР и ряда других. В России сложилась ситуация, когда более половины дел, в том числе более 2/3 дел по антиконкурентным соглашениям антимонопольный орган возбуждает именно против малого и среднего бизнеса. Очевидно, что такие оглашения не оказывают негативного влияния на конкуренцию. В действующей редакции 135-ФЗ только по вертикальным соглашениям предусмотрена их допустимость, если доли участников на соответствующем рынке не превышают 20%. При этом, Еврокомиссия в Директиве № 2004/C 101/установила минимальный порог доли рынка для участников соглашений в 10%. Эти нормы были адаптированы в законодательство практически всех европейских стран. В Китае разрешены все соглашения между малым и средним бизнесом. Даже в США, где закон </w:t>
      </w:r>
      <w:proofErr w:type="spellStart"/>
      <w:r w:rsidRPr="00F87658">
        <w:rPr>
          <w:sz w:val="28"/>
          <w:szCs w:val="28"/>
        </w:rPr>
        <w:t>Шермана</w:t>
      </w:r>
      <w:proofErr w:type="spellEnd"/>
      <w:r w:rsidRPr="00F87658">
        <w:rPr>
          <w:sz w:val="28"/>
          <w:szCs w:val="28"/>
        </w:rPr>
        <w:t xml:space="preserve"> с 1890 года запрещал картельные сговоры без оговорок, на основе прецедентных решений с 1970-х годов стали разрешать соглашения с суммарной долей участников 7%, а с 1990-х годов эта планка повысилась до 20% (а при рассмотрении вертикальных соглашений до 40%). </w:t>
      </w:r>
    </w:p>
    <w:p w:rsidR="003E6184" w:rsidRPr="00F87658" w:rsidRDefault="003E6184" w:rsidP="00841CDA">
      <w:pPr>
        <w:pStyle w:val="ConsPlusNormal"/>
        <w:spacing w:line="276" w:lineRule="auto"/>
        <w:ind w:firstLine="567"/>
        <w:jc w:val="both"/>
        <w:rPr>
          <w:rFonts w:ascii="Times New Roman" w:hAnsi="Times New Roman" w:cs="Times New Roman"/>
          <w:sz w:val="28"/>
          <w:szCs w:val="28"/>
        </w:rPr>
      </w:pPr>
      <w:r w:rsidRPr="00F87658">
        <w:rPr>
          <w:rFonts w:ascii="Times New Roman" w:hAnsi="Times New Roman" w:cs="Times New Roman"/>
          <w:sz w:val="28"/>
          <w:szCs w:val="28"/>
        </w:rPr>
        <w:t>Проектом закона предлагается внести изменения в статью 8 135-ФЗ, уточнив понятия согласованных действий путем исключения нормы, согласно которой в определении согласованных действий установлено требование о том, что они должны быть заранее известны участникам, то есть публично объявлены. Как правило, согласованные действия не подразумевают публичного объявления, и в результате антимонопольный орган либо не имеет законных оснований для пресечения данного вида нарушений, либо вынужден доказывать наличие антиконкурентного соглашения.</w:t>
      </w:r>
    </w:p>
    <w:p w:rsidR="003E6184" w:rsidRPr="00F87658" w:rsidRDefault="003E6184" w:rsidP="00841CDA">
      <w:pPr>
        <w:spacing w:line="276" w:lineRule="auto"/>
        <w:ind w:firstLine="567"/>
        <w:jc w:val="both"/>
        <w:rPr>
          <w:sz w:val="28"/>
          <w:szCs w:val="28"/>
        </w:rPr>
      </w:pPr>
      <w:r w:rsidRPr="00F87658">
        <w:rPr>
          <w:sz w:val="28"/>
          <w:szCs w:val="28"/>
        </w:rPr>
        <w:lastRenderedPageBreak/>
        <w:t>Проектом закона во исполнение пункта 9 Поручения</w:t>
      </w:r>
      <w:r w:rsidR="004C4470" w:rsidRPr="00F87658">
        <w:rPr>
          <w:sz w:val="28"/>
          <w:szCs w:val="28"/>
        </w:rPr>
        <w:t xml:space="preserve"> 1</w:t>
      </w:r>
      <w:r w:rsidRPr="00F87658">
        <w:rPr>
          <w:sz w:val="28"/>
          <w:szCs w:val="28"/>
        </w:rPr>
        <w:t xml:space="preserve"> предлагается исключить возможность возбуждения дел по ущемлению интересов отдельных лиц в рамках статьи 10 135-ФЗ. Антимонопольный орган должен защищать конкуренцию в целом, а не интересы отдельных конкурентов, что соответствует мировому опыту, однако в России свыше 75% дел по статье 10 135-ФЗ возбуждены по ущемлению. Интересов отдельных лиц. Чрезмерно высокое количество возбуждаемых дел в том числе стимулируется значительным количеством жалоб, которыми антимонопольный орган обязан заниматься в связи с тем, что статья 10 135-ФЗ распространяется не только на собственно антимонопольные вопросы, но и ущемление интересов широкого круга физических и юридических лиц. Это приводит к тому, что значительная часть дел, возбуждаемых по ст. 10, </w:t>
      </w:r>
      <w:r w:rsidR="00B52D4D">
        <w:rPr>
          <w:sz w:val="28"/>
          <w:szCs w:val="28"/>
        </w:rPr>
        <w:t>«</w:t>
      </w:r>
      <w:r w:rsidRPr="00F87658">
        <w:rPr>
          <w:sz w:val="28"/>
          <w:szCs w:val="28"/>
        </w:rPr>
        <w:t>де факто</w:t>
      </w:r>
      <w:r w:rsidR="00B52D4D">
        <w:rPr>
          <w:sz w:val="28"/>
          <w:szCs w:val="28"/>
        </w:rPr>
        <w:t>»</w:t>
      </w:r>
      <w:r w:rsidRPr="00F87658">
        <w:rPr>
          <w:sz w:val="28"/>
          <w:szCs w:val="28"/>
        </w:rPr>
        <w:t xml:space="preserve"> относится к защите прав потребителей. При этом, антимонопольный орган зачастую вмешивается в корпоративные споры при разбирательстве дел по ущемлению интересов отдельных юридических лиц, что приводит к коррупционным рискам. Такие споры должны решаться путем переговоров либо в суде. </w:t>
      </w:r>
    </w:p>
    <w:p w:rsidR="000F7B81" w:rsidRPr="00F87658" w:rsidRDefault="000F7B81" w:rsidP="00841CDA">
      <w:pPr>
        <w:spacing w:line="276" w:lineRule="auto"/>
        <w:ind w:firstLine="567"/>
        <w:jc w:val="both"/>
        <w:rPr>
          <w:sz w:val="28"/>
          <w:szCs w:val="28"/>
        </w:rPr>
      </w:pPr>
      <w:r w:rsidRPr="00F87658">
        <w:rPr>
          <w:sz w:val="28"/>
          <w:szCs w:val="28"/>
        </w:rPr>
        <w:t xml:space="preserve">Проектом закона в целях повышения эффективности антимонопольной политики, предлагается упросить статью о согласованных действий (в </w:t>
      </w:r>
      <w:r w:rsidR="00937954" w:rsidRPr="00F87658">
        <w:rPr>
          <w:sz w:val="28"/>
          <w:szCs w:val="28"/>
        </w:rPr>
        <w:t>действующей</w:t>
      </w:r>
      <w:r w:rsidRPr="00F87658">
        <w:rPr>
          <w:sz w:val="28"/>
          <w:szCs w:val="28"/>
        </w:rPr>
        <w:t xml:space="preserve"> редакции 135-ФЗ – статья 11.1, в проекте закона – статья 12). В настоящее время ФАС России возбуждает 3-5 дел ежегодно по этой статье. Некоторые запреты (согласованные действия в форме сокращения и прекращения производства товаров, навязывания невыгодных условий договора) на практике не используются, однако создают риск избыточного государственного вмешательства в экономику, поэтому их предлагается исключить. </w:t>
      </w:r>
    </w:p>
    <w:p w:rsidR="000F7B81" w:rsidRPr="00F87658" w:rsidRDefault="000F7B81" w:rsidP="00841CDA">
      <w:pPr>
        <w:pStyle w:val="a8"/>
        <w:tabs>
          <w:tab w:val="left" w:pos="426"/>
        </w:tabs>
        <w:spacing w:before="0" w:beforeAutospacing="0" w:after="0" w:afterAutospacing="0" w:line="276" w:lineRule="auto"/>
        <w:ind w:firstLine="567"/>
        <w:jc w:val="both"/>
        <w:rPr>
          <w:sz w:val="28"/>
          <w:szCs w:val="28"/>
        </w:rPr>
      </w:pPr>
      <w:r w:rsidRPr="00F87658">
        <w:rPr>
          <w:sz w:val="28"/>
          <w:szCs w:val="28"/>
        </w:rPr>
        <w:t xml:space="preserve">Проектом закона предлагается объединить в одну статью порядок признания соглашений и иных действий допустимыми (в действующей редакции – статьи 12 и 13, в проекте закона – статья 13), упростив его. </w:t>
      </w:r>
      <w:r w:rsidR="00B37D08" w:rsidRPr="00F87658">
        <w:rPr>
          <w:sz w:val="28"/>
          <w:szCs w:val="28"/>
        </w:rPr>
        <w:t xml:space="preserve">В настоящее время в правоприменении известные случаи конфликтов между ст. 12 и 13 135-ФЗ, случаи признания допустимыми соглашений, способствующих техническому прогрессу, чрезвычайно редки. Между тем, задача модернизации и инновационного развития российской экономики требуют установления простых и понятных </w:t>
      </w:r>
      <w:r w:rsidR="00B52D4D">
        <w:rPr>
          <w:sz w:val="28"/>
          <w:szCs w:val="28"/>
        </w:rPr>
        <w:t>«</w:t>
      </w:r>
      <w:r w:rsidR="00B37D08" w:rsidRPr="00F87658">
        <w:rPr>
          <w:sz w:val="28"/>
          <w:szCs w:val="28"/>
        </w:rPr>
        <w:t>правил игры</w:t>
      </w:r>
      <w:r w:rsidR="00B52D4D">
        <w:rPr>
          <w:sz w:val="28"/>
          <w:szCs w:val="28"/>
        </w:rPr>
        <w:t>»</w:t>
      </w:r>
      <w:r w:rsidR="00B37D08" w:rsidRPr="00F87658">
        <w:rPr>
          <w:sz w:val="28"/>
          <w:szCs w:val="28"/>
        </w:rPr>
        <w:t xml:space="preserve"> в этой сфере. В этой связи, предлагается передать полномочия по признанию способствующих техническому прогрессу соглашений Минэкономразвития России. </w:t>
      </w:r>
    </w:p>
    <w:p w:rsidR="003E6184" w:rsidRPr="00F87658" w:rsidRDefault="003E6184" w:rsidP="00841CDA">
      <w:pPr>
        <w:pStyle w:val="a8"/>
        <w:tabs>
          <w:tab w:val="left" w:pos="426"/>
        </w:tabs>
        <w:spacing w:before="0" w:beforeAutospacing="0" w:after="0" w:afterAutospacing="0" w:line="276" w:lineRule="auto"/>
        <w:ind w:firstLine="567"/>
        <w:jc w:val="both"/>
        <w:rPr>
          <w:sz w:val="28"/>
          <w:szCs w:val="28"/>
        </w:rPr>
      </w:pPr>
      <w:r w:rsidRPr="00F87658">
        <w:rPr>
          <w:sz w:val="28"/>
          <w:szCs w:val="28"/>
        </w:rPr>
        <w:t>Проектом закона во исполнение пункта 10 Поручения</w:t>
      </w:r>
      <w:r w:rsidR="004C4470" w:rsidRPr="00F87658">
        <w:rPr>
          <w:sz w:val="28"/>
          <w:szCs w:val="28"/>
        </w:rPr>
        <w:t xml:space="preserve"> 1</w:t>
      </w:r>
      <w:r w:rsidRPr="00F87658">
        <w:rPr>
          <w:sz w:val="28"/>
          <w:szCs w:val="28"/>
        </w:rPr>
        <w:t xml:space="preserve"> </w:t>
      </w:r>
      <w:r w:rsidR="00683D2A" w:rsidRPr="00F87658">
        <w:rPr>
          <w:sz w:val="28"/>
          <w:szCs w:val="28"/>
        </w:rPr>
        <w:t xml:space="preserve">и пункта 7 Поручения 2 </w:t>
      </w:r>
      <w:r w:rsidRPr="00F87658">
        <w:rPr>
          <w:sz w:val="28"/>
          <w:szCs w:val="28"/>
        </w:rPr>
        <w:t xml:space="preserve">предлагается </w:t>
      </w:r>
      <w:r w:rsidR="000F7B81" w:rsidRPr="00F87658">
        <w:rPr>
          <w:sz w:val="28"/>
          <w:szCs w:val="28"/>
        </w:rPr>
        <w:t>расширить допустимость соглашений компаний, занимающих менее 20% рынка,</w:t>
      </w:r>
      <w:r w:rsidRPr="00F87658">
        <w:rPr>
          <w:sz w:val="28"/>
          <w:szCs w:val="28"/>
        </w:rPr>
        <w:t xml:space="preserve"> на иные соглашения и координацию экономической деятельности. Таким образом, будут разрешены эти действия для </w:t>
      </w:r>
      <w:r w:rsidRPr="00F87658">
        <w:rPr>
          <w:sz w:val="28"/>
          <w:szCs w:val="28"/>
        </w:rPr>
        <w:lastRenderedPageBreak/>
        <w:t>компаний, чья доля рынка меньше 20%, за исключением ценовых картелей</w:t>
      </w:r>
      <w:r w:rsidR="00683D2A" w:rsidRPr="00F87658">
        <w:rPr>
          <w:sz w:val="28"/>
          <w:szCs w:val="28"/>
        </w:rPr>
        <w:t xml:space="preserve"> и сговоров на торгах</w:t>
      </w:r>
      <w:r w:rsidRPr="00F87658">
        <w:rPr>
          <w:sz w:val="28"/>
          <w:szCs w:val="28"/>
        </w:rPr>
        <w:t xml:space="preserve">. Также планируется установить, что допускаются горизонтальные соглашения, если суммарная доля их участников не превышает 20%. </w:t>
      </w:r>
    </w:p>
    <w:p w:rsidR="003E6184" w:rsidRPr="00F87658" w:rsidRDefault="003E6184" w:rsidP="00841CDA">
      <w:pPr>
        <w:pStyle w:val="a8"/>
        <w:tabs>
          <w:tab w:val="left" w:pos="426"/>
        </w:tabs>
        <w:spacing w:before="0" w:beforeAutospacing="0" w:after="0" w:afterAutospacing="0" w:line="276" w:lineRule="auto"/>
        <w:ind w:firstLine="709"/>
        <w:jc w:val="both"/>
        <w:rPr>
          <w:sz w:val="28"/>
          <w:szCs w:val="28"/>
        </w:rPr>
      </w:pPr>
      <w:r w:rsidRPr="00F87658">
        <w:rPr>
          <w:sz w:val="28"/>
          <w:szCs w:val="28"/>
        </w:rPr>
        <w:t xml:space="preserve">Проект закона во исполнение пункта 10 Поручения </w:t>
      </w:r>
      <w:r w:rsidR="004C4470" w:rsidRPr="00F87658">
        <w:rPr>
          <w:sz w:val="28"/>
          <w:szCs w:val="28"/>
        </w:rPr>
        <w:t xml:space="preserve">1 </w:t>
      </w:r>
      <w:r w:rsidRPr="00F87658">
        <w:rPr>
          <w:sz w:val="28"/>
          <w:szCs w:val="28"/>
        </w:rPr>
        <w:t xml:space="preserve">предлагает повысить суммарную долю рынка участников согласованных действий, ниже которой эти действия признаются допустимыми, с 20% до 50%. Поскольку согласованные действия можно осуществлять только обладая властью над рынком – то есть, по сути занимая коллективное доминирующее положение, то порог доли рынка должен соответствовать именно коллективному доминированию, то есть 50%. Обладая долей рынка ниже 50%, осуществлять согласованные действия экономически бессмысленно, и, сейчас антимонопольный орган принимает за согласованные действия компаний, чья суммарная доля рынка составляет от 20% до 50%, рыночное поведение. </w:t>
      </w:r>
    </w:p>
    <w:p w:rsidR="003E6184" w:rsidRPr="00F87658" w:rsidRDefault="003E6184" w:rsidP="00841CDA">
      <w:pPr>
        <w:spacing w:line="276" w:lineRule="auto"/>
        <w:ind w:firstLine="567"/>
        <w:jc w:val="both"/>
        <w:rPr>
          <w:sz w:val="28"/>
          <w:szCs w:val="28"/>
        </w:rPr>
      </w:pPr>
      <w:r w:rsidRPr="00F87658">
        <w:rPr>
          <w:sz w:val="28"/>
          <w:szCs w:val="28"/>
        </w:rPr>
        <w:t xml:space="preserve">Проект закона предлагает облегчить, в соответствии с опытом ЕС, признание допустимыми соглашений, в том числе о совместной деятельности. С учетом вектора развития российской экономики видится приоритетным привлечение как можно большего числа инвестиций путем создания совместных производств (далее – СП). Однако выполнение всех критериев допустимости соглашений о совместной деятельности в совокупности обременительно </w:t>
      </w:r>
      <w:r w:rsidR="00354EF4" w:rsidRPr="00F87658">
        <w:rPr>
          <w:sz w:val="28"/>
          <w:szCs w:val="28"/>
        </w:rPr>
        <w:t>для организаций,</w:t>
      </w:r>
      <w:r w:rsidRPr="00F87658">
        <w:rPr>
          <w:sz w:val="28"/>
          <w:szCs w:val="28"/>
        </w:rPr>
        <w:t xml:space="preserve"> создающих СП на территории России и затруднительно. В этой связи целесообразно признавать допустимыми такие соглашения, если выполняется хотя бы одно, а не оба условия в совокупности (совершенствование производства/содействие техническому прогрессу или получение покупателями выгод, сопоставимых с участниками соглашения). </w:t>
      </w:r>
    </w:p>
    <w:p w:rsidR="003E6184" w:rsidRPr="00F87658" w:rsidRDefault="003E6184" w:rsidP="00841CDA">
      <w:pPr>
        <w:spacing w:line="276" w:lineRule="auto"/>
        <w:ind w:firstLine="567"/>
        <w:jc w:val="both"/>
        <w:rPr>
          <w:sz w:val="28"/>
          <w:szCs w:val="28"/>
        </w:rPr>
      </w:pPr>
      <w:r w:rsidRPr="00F87658">
        <w:rPr>
          <w:sz w:val="28"/>
          <w:szCs w:val="28"/>
        </w:rPr>
        <w:t>В соответствии с пунктом 9 Поручения</w:t>
      </w:r>
      <w:r w:rsidR="004C4470" w:rsidRPr="00F87658">
        <w:rPr>
          <w:sz w:val="28"/>
          <w:szCs w:val="28"/>
        </w:rPr>
        <w:t xml:space="preserve"> 1</w:t>
      </w:r>
      <w:r w:rsidRPr="00F87658">
        <w:rPr>
          <w:sz w:val="28"/>
          <w:szCs w:val="28"/>
        </w:rPr>
        <w:t xml:space="preserve"> Проект закона закрепляет антимонопольные требования только в отношении торгов, являющихся обязательными в соответствии с законодательством. Действу</w:t>
      </w:r>
      <w:r w:rsidR="00DD753C">
        <w:rPr>
          <w:sz w:val="28"/>
          <w:szCs w:val="28"/>
        </w:rPr>
        <w:t xml:space="preserve">ющая редакция статей 17 и 18.1, </w:t>
      </w:r>
      <w:r w:rsidRPr="00F87658">
        <w:rPr>
          <w:sz w:val="28"/>
          <w:szCs w:val="28"/>
        </w:rPr>
        <w:t xml:space="preserve">позволяет применять их в отношении корпоративных торгов частного сектора, что приводит к отказу последнего от использования конкурентных процедур с целью избежания проблем с антимонопольным органом. </w:t>
      </w:r>
    </w:p>
    <w:p w:rsidR="00354EF4" w:rsidRPr="00354EF4" w:rsidRDefault="00354EF4" w:rsidP="00354EF4">
      <w:pPr>
        <w:spacing w:line="360" w:lineRule="atLeast"/>
        <w:ind w:firstLine="709"/>
        <w:jc w:val="both"/>
        <w:rPr>
          <w:sz w:val="28"/>
          <w:szCs w:val="28"/>
        </w:rPr>
      </w:pPr>
      <w:r w:rsidRPr="00354EF4">
        <w:rPr>
          <w:sz w:val="28"/>
          <w:szCs w:val="28"/>
        </w:rPr>
        <w:t>Во исполнение пункта 3 "дорожной карты" законопроектом предлагается дополнить Закон о защите конкуренции новой главой 5</w:t>
      </w:r>
      <w:r>
        <w:rPr>
          <w:sz w:val="28"/>
          <w:szCs w:val="28"/>
        </w:rPr>
        <w:t>.1</w:t>
      </w:r>
      <w:r w:rsidRPr="00354EF4">
        <w:rPr>
          <w:sz w:val="28"/>
          <w:szCs w:val="28"/>
        </w:rPr>
        <w:t xml:space="preserve">, предусматривающей запрет создания государственных и муниципальных унитарных предприятий без предварительного согласования с антимонопольным органом, порядок получения предварительного согласия антимонопольного органа на создание таких предприятий, процедуру принятия антимонопольным органом решения по указанным ходатайствам, а также возможность выдачи антимонопольным </w:t>
      </w:r>
      <w:r w:rsidRPr="00354EF4">
        <w:rPr>
          <w:sz w:val="28"/>
          <w:szCs w:val="28"/>
        </w:rPr>
        <w:lastRenderedPageBreak/>
        <w:t>органом предписаний при осуществлении контроля за созданием государственных и муниципальных унитарных предприятий.</w:t>
      </w:r>
    </w:p>
    <w:p w:rsidR="00354EF4" w:rsidRPr="00354EF4" w:rsidRDefault="00354EF4" w:rsidP="00354EF4">
      <w:pPr>
        <w:spacing w:line="360" w:lineRule="atLeast"/>
        <w:ind w:firstLine="709"/>
        <w:jc w:val="both"/>
        <w:rPr>
          <w:sz w:val="28"/>
          <w:szCs w:val="28"/>
        </w:rPr>
      </w:pPr>
      <w:r w:rsidRPr="00354EF4">
        <w:rPr>
          <w:sz w:val="28"/>
          <w:szCs w:val="28"/>
        </w:rPr>
        <w:t xml:space="preserve">В целях обеспечения соблюдения антимонопольных требований к созданию таких предприятий законопроектом предлагается внести соответствующие изменения в Федеральный закон 8 августа </w:t>
      </w:r>
      <w:smartTag w:uri="urn:schemas-microsoft-com:office:smarttags" w:element="metricconverter">
        <w:smartTagPr>
          <w:attr w:name="ProductID" w:val="2001 г"/>
        </w:smartTagPr>
        <w:r w:rsidRPr="00354EF4">
          <w:rPr>
            <w:sz w:val="28"/>
            <w:szCs w:val="28"/>
          </w:rPr>
          <w:t>2001 г</w:t>
        </w:r>
      </w:smartTag>
      <w:r w:rsidRPr="00354EF4">
        <w:rPr>
          <w:sz w:val="28"/>
          <w:szCs w:val="28"/>
        </w:rPr>
        <w:t>. № 129-ФЗ "О государственной регистрации юридических лиц и индивидуальных предпринимателей" и Федеральный закон "от 14 ноября 2002 г. № 161-ФЗ "О государственных и муниципальных унитарных предприятиях".</w:t>
      </w:r>
    </w:p>
    <w:p w:rsidR="00354EF4" w:rsidRPr="00354EF4" w:rsidRDefault="00354EF4" w:rsidP="00354EF4">
      <w:pPr>
        <w:spacing w:line="360" w:lineRule="atLeast"/>
        <w:ind w:firstLine="709"/>
        <w:jc w:val="both"/>
        <w:rPr>
          <w:sz w:val="28"/>
          <w:szCs w:val="28"/>
        </w:rPr>
      </w:pPr>
      <w:r w:rsidRPr="00354EF4">
        <w:rPr>
          <w:sz w:val="28"/>
          <w:szCs w:val="28"/>
        </w:rPr>
        <w:t>В целях оптимизации деятельности антимонопольного органа, законопроектом предлагается образовать в федеральном антимонопольном органе коллегиальный орган (статья 23), закрепив за ним полномочия по пересмотру решений территориальных антимонопольных органов по делам о нарушении антимонопольного законодательства в случае, если такие решения нарушают единообразие в толковании и применении антимонопольными органами норм антимонопольного законодательства либо нарушают права и законные интересы неопределенного круга лиц или иные публичные интересы.</w:t>
      </w:r>
    </w:p>
    <w:p w:rsidR="00354EF4" w:rsidRPr="00354EF4" w:rsidRDefault="00354EF4" w:rsidP="00354EF4">
      <w:pPr>
        <w:spacing w:line="360" w:lineRule="atLeast"/>
        <w:ind w:firstLine="709"/>
        <w:jc w:val="both"/>
        <w:rPr>
          <w:sz w:val="28"/>
          <w:szCs w:val="28"/>
        </w:rPr>
      </w:pPr>
      <w:r w:rsidRPr="00354EF4">
        <w:rPr>
          <w:sz w:val="28"/>
          <w:szCs w:val="28"/>
        </w:rPr>
        <w:t>В целях уменьшения административной нагрузки на хозяйствующие субъекты законопроектом предлагается исключить полномочие ФАС России по ведению реестра хозяйствующих субъектов, имеющих долю на рынке определенного товара в размере более чем 35 процентов или занимающих доминирующее положение на рынке определенного товара, если в отношении такого рынка другими федеральными законами в целях их применения установлены случаи признания доминирующим положения хозяйствующих субъектов.</w:t>
      </w:r>
    </w:p>
    <w:p w:rsidR="00937954" w:rsidRPr="00F87658" w:rsidRDefault="00937954" w:rsidP="00841CDA">
      <w:pPr>
        <w:spacing w:line="276" w:lineRule="auto"/>
        <w:ind w:firstLine="567"/>
        <w:jc w:val="both"/>
        <w:rPr>
          <w:sz w:val="28"/>
          <w:szCs w:val="28"/>
        </w:rPr>
      </w:pPr>
      <w:r w:rsidRPr="00F87658">
        <w:rPr>
          <w:sz w:val="28"/>
          <w:szCs w:val="28"/>
        </w:rPr>
        <w:t>Проектом закона предлагается внести изменения в статью 25.1 изменения, которые направлены на сокращение необоснованных проверок, в том числе направленных не на установление фактических данных о нарушениях, а на обнаружение их признаков. Имеют цель сократить возможные злоупотребления со стороны антимонопольных органов и обеспечить права МП при осуществлении государственного контроля (надзора).</w:t>
      </w:r>
    </w:p>
    <w:p w:rsidR="00490DE3" w:rsidRPr="00F87658" w:rsidRDefault="00490DE3" w:rsidP="00841CDA">
      <w:pPr>
        <w:spacing w:line="276" w:lineRule="auto"/>
        <w:ind w:firstLine="567"/>
        <w:jc w:val="both"/>
        <w:rPr>
          <w:sz w:val="28"/>
          <w:szCs w:val="28"/>
        </w:rPr>
      </w:pPr>
      <w:r w:rsidRPr="00F87658">
        <w:rPr>
          <w:sz w:val="28"/>
          <w:szCs w:val="28"/>
        </w:rPr>
        <w:t xml:space="preserve">По степени воздействия на бизнес внеплановые проверки ФАС России не отличаются от проверок следственных органов. В соответствии с действующим законодательством проверки следственных органов требуют судебного разрешения с обязательным возбуждением перед судом ходатайства о производстве следственного действия. Между тем, благодаря Регламенту </w:t>
      </w:r>
      <w:r w:rsidR="00B52D4D">
        <w:rPr>
          <w:sz w:val="28"/>
          <w:szCs w:val="28"/>
        </w:rPr>
        <w:t>«</w:t>
      </w:r>
      <w:r w:rsidRPr="00F87658">
        <w:rPr>
          <w:sz w:val="28"/>
          <w:szCs w:val="28"/>
        </w:rPr>
        <w:t>Об утверждении административного регламента ФАС России по исполнению государственной функции по проведению проверок соблюдения требований антимонопольного законодательства РФ</w:t>
      </w:r>
      <w:r w:rsidR="00B52D4D">
        <w:rPr>
          <w:sz w:val="28"/>
          <w:szCs w:val="28"/>
        </w:rPr>
        <w:t>»</w:t>
      </w:r>
      <w:r w:rsidRPr="00F87658">
        <w:rPr>
          <w:sz w:val="28"/>
          <w:szCs w:val="28"/>
        </w:rPr>
        <w:t xml:space="preserve"> (Приказ ФАС России от 25.05.2012 № 340) и Методике </w:t>
      </w:r>
      <w:r w:rsidR="00B52D4D">
        <w:rPr>
          <w:sz w:val="28"/>
          <w:szCs w:val="28"/>
        </w:rPr>
        <w:t>«</w:t>
      </w:r>
      <w:r w:rsidRPr="00F87658">
        <w:rPr>
          <w:sz w:val="28"/>
          <w:szCs w:val="28"/>
        </w:rPr>
        <w:t xml:space="preserve">О направлении методических рекомендаций по проведению ФАС России и ее территориальными органами плановых и внеплановых </w:t>
      </w:r>
      <w:r w:rsidRPr="00F87658">
        <w:rPr>
          <w:sz w:val="28"/>
          <w:szCs w:val="28"/>
        </w:rPr>
        <w:lastRenderedPageBreak/>
        <w:t>выездных проверок по контролю за соблюдением требований антимонопольного законодательства</w:t>
      </w:r>
      <w:r w:rsidR="00B52D4D">
        <w:rPr>
          <w:sz w:val="28"/>
          <w:szCs w:val="28"/>
        </w:rPr>
        <w:t>»</w:t>
      </w:r>
      <w:r w:rsidRPr="00F87658">
        <w:rPr>
          <w:sz w:val="28"/>
          <w:szCs w:val="28"/>
        </w:rPr>
        <w:t xml:space="preserve"> (Письмо от 26 декабря 2011 г. № ИА/48530), проверки ФАС России не требуют от сотрудников службы ни каких действий кроме письменной санкции руководства ФАС России. Это создает неоправданные риски для бизнеса. Потери бизнеса, связанные с затратами на обеспечение проведения проверки ФАС России составляют по экспертным оценкам не менее 1,5 млрд. руб. Примечательно, что во время внеплановой проверки сотрудники ФАС России ищут </w:t>
      </w:r>
      <w:r w:rsidR="00B52D4D">
        <w:rPr>
          <w:sz w:val="28"/>
          <w:szCs w:val="28"/>
        </w:rPr>
        <w:t>«</w:t>
      </w:r>
      <w:r w:rsidRPr="00F87658">
        <w:rPr>
          <w:sz w:val="28"/>
          <w:szCs w:val="28"/>
        </w:rPr>
        <w:t>признаки</w:t>
      </w:r>
      <w:r w:rsidR="00B52D4D">
        <w:rPr>
          <w:sz w:val="28"/>
          <w:szCs w:val="28"/>
        </w:rPr>
        <w:t>»</w:t>
      </w:r>
      <w:r w:rsidRPr="00F87658">
        <w:rPr>
          <w:sz w:val="28"/>
          <w:szCs w:val="28"/>
        </w:rPr>
        <w:t xml:space="preserve"> нарушения, а не само нарушение, то есть проверяют, в отличие от других контрольных органов, всю деятельность предприятия. </w:t>
      </w:r>
    </w:p>
    <w:p w:rsidR="00490DE3" w:rsidRPr="00F87658" w:rsidRDefault="00490DE3" w:rsidP="00841CDA">
      <w:pPr>
        <w:spacing w:line="276" w:lineRule="auto"/>
        <w:ind w:firstLine="567"/>
        <w:jc w:val="both"/>
        <w:rPr>
          <w:sz w:val="28"/>
          <w:szCs w:val="28"/>
        </w:rPr>
      </w:pPr>
      <w:r w:rsidRPr="00F87658">
        <w:rPr>
          <w:sz w:val="28"/>
          <w:szCs w:val="28"/>
        </w:rPr>
        <w:t>Предложения, в части внесения изменений в 135-ФЗ, предусматривающие проведение проверок только с санкции суда и прокуратуры, содержатся в Поручении-3, Докладе Уполномоченного по правам предпринимателей при Президенте РФ Б.Ю. Титова Президенту РФ и в Предложениях Минэкономразвития.</w:t>
      </w:r>
    </w:p>
    <w:p w:rsidR="003E6184" w:rsidRPr="00F87658" w:rsidRDefault="003E6184" w:rsidP="00841CDA">
      <w:pPr>
        <w:spacing w:line="276" w:lineRule="auto"/>
        <w:ind w:firstLine="567"/>
        <w:jc w:val="both"/>
        <w:rPr>
          <w:sz w:val="28"/>
          <w:szCs w:val="28"/>
        </w:rPr>
      </w:pPr>
      <w:r w:rsidRPr="00F87658">
        <w:rPr>
          <w:sz w:val="28"/>
          <w:szCs w:val="28"/>
        </w:rPr>
        <w:t>Проектом закона предлагается ограничить полномочия антимонопольного органа по запросу информации в целях проведения анализа конкурентной среды только теми анализами рынка, которые утверждены в установленном порядке (приказом Руководителя антимонопольного органа). При этом, полномочия по запросу информации в рамках контроля экономической концентрации, пресечения монополистической деятельности и недобросовестной конкуренции выполнения поручения Президента и правительства Российской Федерации предлагается сохранить в существующем виде</w:t>
      </w:r>
      <w:r w:rsidRPr="00F87658">
        <w:rPr>
          <w:rFonts w:eastAsia="Calibri"/>
          <w:sz w:val="28"/>
          <w:szCs w:val="28"/>
        </w:rPr>
        <w:t xml:space="preserve">. </w:t>
      </w:r>
    </w:p>
    <w:p w:rsidR="003E6184" w:rsidRPr="00F87658" w:rsidRDefault="003E6184" w:rsidP="00841CDA">
      <w:pPr>
        <w:tabs>
          <w:tab w:val="left" w:pos="709"/>
          <w:tab w:val="left" w:pos="993"/>
        </w:tabs>
        <w:spacing w:line="276" w:lineRule="auto"/>
        <w:ind w:firstLine="567"/>
        <w:jc w:val="both"/>
        <w:rPr>
          <w:sz w:val="28"/>
          <w:szCs w:val="28"/>
        </w:rPr>
      </w:pPr>
      <w:r w:rsidRPr="00F87658">
        <w:rPr>
          <w:sz w:val="28"/>
          <w:szCs w:val="28"/>
        </w:rPr>
        <w:t xml:space="preserve">Проектом закона предусматривается отказ от категории </w:t>
      </w:r>
      <w:r w:rsidR="00B52D4D">
        <w:rPr>
          <w:sz w:val="28"/>
          <w:szCs w:val="28"/>
        </w:rPr>
        <w:t>«</w:t>
      </w:r>
      <w:r w:rsidRPr="00F87658">
        <w:rPr>
          <w:sz w:val="28"/>
          <w:szCs w:val="28"/>
        </w:rPr>
        <w:t>изъятие в бюджет необоснованно полученного дохода</w:t>
      </w:r>
      <w:r w:rsidR="00B52D4D">
        <w:rPr>
          <w:sz w:val="28"/>
          <w:szCs w:val="28"/>
        </w:rPr>
        <w:t>»</w:t>
      </w:r>
      <w:r w:rsidRPr="00F87658">
        <w:rPr>
          <w:sz w:val="28"/>
          <w:szCs w:val="28"/>
        </w:rPr>
        <w:t xml:space="preserve">. Пленум Высшего арбитражного суда указал на неправомерность одновременного наложения оборотного штрафа и изъятие незаконно полученного монопольного дохода, Конституционный суд с данным решением не согласился. Возникла правовая коллизия. Пунктом 6 Дорожной карты предусмотрено </w:t>
      </w:r>
      <w:r w:rsidR="00B52D4D">
        <w:rPr>
          <w:sz w:val="28"/>
          <w:szCs w:val="28"/>
        </w:rPr>
        <w:t>«</w:t>
      </w:r>
      <w:r w:rsidRPr="00F87658">
        <w:rPr>
          <w:sz w:val="28"/>
          <w:szCs w:val="28"/>
        </w:rPr>
        <w:t>устранение возможности одновременного наложения на правонарушителя оборотного штрафа в соответствии с Кодексом Российской Федерации об административных правонарушениях и выдачи предписания о взыскании незаконно полученного дохода от нарушения антимонопольного законодательства, предусмотренного 135-ФЗ.  Кроме того, данная практика отсутствует в законодательстве развитых стран.</w:t>
      </w:r>
    </w:p>
    <w:p w:rsidR="003E6184" w:rsidRPr="00F87658" w:rsidRDefault="003E6184" w:rsidP="00841CDA">
      <w:pPr>
        <w:spacing w:line="276" w:lineRule="auto"/>
        <w:ind w:firstLine="567"/>
        <w:jc w:val="both"/>
        <w:rPr>
          <w:sz w:val="28"/>
          <w:szCs w:val="28"/>
        </w:rPr>
      </w:pPr>
      <w:r w:rsidRPr="00F87658">
        <w:rPr>
          <w:sz w:val="28"/>
          <w:szCs w:val="28"/>
        </w:rPr>
        <w:t>Проектом закона во исполнение пункта 10 Поручения</w:t>
      </w:r>
      <w:r w:rsidR="004C4470" w:rsidRPr="00F87658">
        <w:rPr>
          <w:sz w:val="28"/>
          <w:szCs w:val="28"/>
        </w:rPr>
        <w:t xml:space="preserve"> 1</w:t>
      </w:r>
      <w:r w:rsidRPr="00F87658">
        <w:rPr>
          <w:sz w:val="28"/>
          <w:szCs w:val="28"/>
        </w:rPr>
        <w:t xml:space="preserve"> предлагается провести либерализацию контроля экономической концентрации. Число сделок экономической концентрации (слияния, поглощения, создание организации), подлежащих предварительному согласованию с антимонопольным органом, остается значительным, особенно по сравнению с крупными развитыми экономиками. Так, в 2012 году в антимонопольный орган рассмотрел почти в 3 </w:t>
      </w:r>
      <w:r w:rsidRPr="00F87658">
        <w:rPr>
          <w:sz w:val="28"/>
          <w:szCs w:val="28"/>
        </w:rPr>
        <w:lastRenderedPageBreak/>
        <w:t xml:space="preserve">раза больше сделок по слияниям, чем антимонопольные органы США, при том, что рынок слияний и поглощений примерно в 15 раз больше российского (таким образом, административная нагрузка на бизнес в России в 45 раз выше, чем в США). В сопоставимых с российской экономиках Франции и Великобритании согласовывается в 20 и 50 раз меньше слияний соответственно. При этом, в 2011 году только в 1,8% случаев антимонопольным органом было отказано в слиянии, и в 9,4% – выставлено предписание (требование), направленное на обеспечение конкуренции. Таким образом, действующий фильтр сделок экономической концентрации представляется малоэффективным. </w:t>
      </w:r>
    </w:p>
    <w:p w:rsidR="003E6184" w:rsidRDefault="003E6184" w:rsidP="00841CDA">
      <w:pPr>
        <w:spacing w:line="276" w:lineRule="auto"/>
        <w:ind w:firstLine="567"/>
        <w:jc w:val="both"/>
        <w:rPr>
          <w:sz w:val="28"/>
          <w:szCs w:val="28"/>
        </w:rPr>
      </w:pPr>
      <w:r w:rsidRPr="00F87658">
        <w:rPr>
          <w:sz w:val="28"/>
          <w:szCs w:val="28"/>
        </w:rPr>
        <w:t xml:space="preserve">Анализ действующей практики свидетельствует о том, что до 90% отказов связано с формальными причинами (непредставление информации о конечных бенефициарах сделки, либо представление недостоверной информации). В 2011 году только 6 сделок были заблокированы антимонопольным органом не по формальным основаниям, а из-за угрозы ограничения конкуренции. </w:t>
      </w:r>
    </w:p>
    <w:p w:rsidR="00F01A73" w:rsidRPr="00F87658" w:rsidRDefault="00F01A73" w:rsidP="00841CDA">
      <w:pPr>
        <w:spacing w:line="276" w:lineRule="auto"/>
        <w:ind w:firstLine="567"/>
        <w:jc w:val="both"/>
        <w:rPr>
          <w:sz w:val="28"/>
          <w:szCs w:val="28"/>
        </w:rPr>
      </w:pPr>
      <w:r>
        <w:rPr>
          <w:sz w:val="28"/>
          <w:szCs w:val="28"/>
        </w:rPr>
        <w:t xml:space="preserve">Кроме того, следует учитывать, что накопленная инфляция цен с момента принятия указанного порогового значения 250 млн. руб. </w:t>
      </w:r>
      <w:r w:rsidR="0078586E">
        <w:rPr>
          <w:sz w:val="28"/>
          <w:szCs w:val="28"/>
        </w:rPr>
        <w:t>(июль 2009 г.) составляет 40%. это позволяет говорить, что сообразно доводам указанной нормы пороговое значение должно составлять 350 млн. руб.</w:t>
      </w:r>
    </w:p>
    <w:p w:rsidR="00A3627B" w:rsidRDefault="003E6184" w:rsidP="00841CDA">
      <w:pPr>
        <w:spacing w:line="276" w:lineRule="auto"/>
        <w:ind w:firstLine="567"/>
        <w:jc w:val="both"/>
        <w:rPr>
          <w:sz w:val="28"/>
          <w:szCs w:val="28"/>
        </w:rPr>
      </w:pPr>
      <w:r w:rsidRPr="00F87658">
        <w:rPr>
          <w:sz w:val="28"/>
          <w:szCs w:val="28"/>
        </w:rPr>
        <w:t xml:space="preserve">В этой связи Проектом закона предлагается повысить размер активов приобретаемой компании с 250 млн. руб. до </w:t>
      </w:r>
      <w:r w:rsidR="00A0591E">
        <w:rPr>
          <w:sz w:val="28"/>
          <w:szCs w:val="28"/>
        </w:rPr>
        <w:t>400 млн. руб.</w:t>
      </w:r>
      <w:r w:rsidRPr="00F87658">
        <w:rPr>
          <w:sz w:val="28"/>
          <w:szCs w:val="28"/>
        </w:rPr>
        <w:t xml:space="preserve">, </w:t>
      </w:r>
      <w:r w:rsidR="00A0591E">
        <w:rPr>
          <w:sz w:val="28"/>
          <w:szCs w:val="28"/>
        </w:rPr>
        <w:t xml:space="preserve">таким образом освободив от предварительного согласования сделки на покупку </w:t>
      </w:r>
      <w:r w:rsidR="00321D0E">
        <w:rPr>
          <w:sz w:val="28"/>
          <w:szCs w:val="28"/>
        </w:rPr>
        <w:t>активов</w:t>
      </w:r>
      <w:r w:rsidR="00A0591E">
        <w:rPr>
          <w:sz w:val="28"/>
          <w:szCs w:val="28"/>
        </w:rPr>
        <w:t xml:space="preserve"> между малым и средним бизнесом</w:t>
      </w:r>
      <w:r w:rsidR="00A3627B">
        <w:rPr>
          <w:sz w:val="28"/>
          <w:szCs w:val="28"/>
        </w:rPr>
        <w:t>. Данная норма коррелируется с выведением из-под определения, доминирующего положения субъектов МСП и введением для них иммунитетов на соглашения и согласованные действия.</w:t>
      </w:r>
    </w:p>
    <w:p w:rsidR="003E6184" w:rsidRPr="00F87658" w:rsidRDefault="00A3627B" w:rsidP="00841CDA">
      <w:pPr>
        <w:spacing w:line="276" w:lineRule="auto"/>
        <w:ind w:firstLine="567"/>
        <w:jc w:val="both"/>
        <w:rPr>
          <w:sz w:val="28"/>
          <w:szCs w:val="28"/>
        </w:rPr>
      </w:pPr>
      <w:r>
        <w:rPr>
          <w:sz w:val="28"/>
          <w:szCs w:val="28"/>
        </w:rPr>
        <w:t xml:space="preserve">Также </w:t>
      </w:r>
      <w:r w:rsidR="003E6184" w:rsidRPr="00F87658">
        <w:rPr>
          <w:sz w:val="28"/>
          <w:szCs w:val="28"/>
        </w:rPr>
        <w:t>от предварительного согласования</w:t>
      </w:r>
      <w:r>
        <w:rPr>
          <w:sz w:val="28"/>
          <w:szCs w:val="28"/>
        </w:rPr>
        <w:t xml:space="preserve"> предлагается освободить </w:t>
      </w:r>
      <w:r w:rsidR="003E6184" w:rsidRPr="00F87658">
        <w:rPr>
          <w:sz w:val="28"/>
          <w:szCs w:val="28"/>
        </w:rPr>
        <w:t xml:space="preserve">все без исключения сделки внутри группы лиц, отменить предварительный порядок согласования сделок между крупными зарубежными компаниями, предметом которых являются незначительные российские активы путем введения общепринятой в законодательстве развитых стран системы </w:t>
      </w:r>
      <w:r w:rsidR="00B52D4D">
        <w:rPr>
          <w:sz w:val="28"/>
          <w:szCs w:val="28"/>
        </w:rPr>
        <w:t>«</w:t>
      </w:r>
      <w:r w:rsidR="003E6184" w:rsidRPr="00F87658">
        <w:rPr>
          <w:sz w:val="28"/>
          <w:szCs w:val="28"/>
        </w:rPr>
        <w:t>двойных порогов</w:t>
      </w:r>
      <w:r w:rsidR="00B52D4D">
        <w:rPr>
          <w:sz w:val="28"/>
          <w:szCs w:val="28"/>
        </w:rPr>
        <w:t>»</w:t>
      </w:r>
      <w:r w:rsidR="003E6184" w:rsidRPr="00F87658">
        <w:rPr>
          <w:sz w:val="28"/>
          <w:szCs w:val="28"/>
        </w:rPr>
        <w:t>.</w:t>
      </w:r>
    </w:p>
    <w:p w:rsidR="00354EF4" w:rsidRPr="00354EF4" w:rsidRDefault="00354EF4" w:rsidP="00354EF4">
      <w:pPr>
        <w:spacing w:line="276" w:lineRule="auto"/>
        <w:ind w:firstLine="567"/>
        <w:jc w:val="both"/>
        <w:rPr>
          <w:sz w:val="28"/>
          <w:szCs w:val="28"/>
        </w:rPr>
      </w:pPr>
      <w:r w:rsidRPr="00354EF4">
        <w:rPr>
          <w:sz w:val="28"/>
          <w:szCs w:val="28"/>
        </w:rPr>
        <w:t>Во исполнение пункта 6 "дорожной карты" законопроектом предусматривается возможность проведения заседаний комиссий по рассмотрению дел о нарушении антимонопольного законодательства путем видеоконференц-связи (часть 2 статьи 45).</w:t>
      </w:r>
    </w:p>
    <w:p w:rsidR="00354EF4" w:rsidRPr="00354EF4" w:rsidRDefault="00354EF4" w:rsidP="00354EF4">
      <w:pPr>
        <w:spacing w:line="276" w:lineRule="auto"/>
        <w:ind w:firstLine="567"/>
        <w:jc w:val="both"/>
        <w:rPr>
          <w:sz w:val="28"/>
          <w:szCs w:val="28"/>
        </w:rPr>
      </w:pPr>
      <w:r w:rsidRPr="00354EF4">
        <w:rPr>
          <w:sz w:val="28"/>
          <w:szCs w:val="28"/>
        </w:rPr>
        <w:t>Законопроектом уточняются основания для прекращения рассмотрения дела о нарушении антимонопольного законодательства (часть 1 статья 48).</w:t>
      </w:r>
    </w:p>
    <w:p w:rsidR="00354EF4" w:rsidRPr="00354EF4" w:rsidRDefault="00354EF4" w:rsidP="00354EF4">
      <w:pPr>
        <w:spacing w:line="276" w:lineRule="auto"/>
        <w:ind w:firstLine="567"/>
        <w:jc w:val="both"/>
        <w:rPr>
          <w:sz w:val="28"/>
          <w:szCs w:val="28"/>
        </w:rPr>
      </w:pPr>
      <w:r w:rsidRPr="00354EF4">
        <w:rPr>
          <w:sz w:val="28"/>
          <w:szCs w:val="28"/>
        </w:rPr>
        <w:t xml:space="preserve">Также в соответствии с пунктом 6 "дорожной карты" законопроектом предусматривается, что предписание о перечислении в федеральный бюджет дохода, полученного в связи с нарушением антимонопольного законодательства, не может быть выдано лицу, которое подлежит привлечению к </w:t>
      </w:r>
      <w:r w:rsidRPr="00354EF4">
        <w:rPr>
          <w:sz w:val="28"/>
          <w:szCs w:val="28"/>
        </w:rPr>
        <w:lastRenderedPageBreak/>
        <w:t>административной ответственности в порядке, установленном законодательством Российской Федерации,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 (часть 3 статьи 51).</w:t>
      </w:r>
    </w:p>
    <w:p w:rsidR="00354EF4" w:rsidRDefault="00354EF4" w:rsidP="00354EF4">
      <w:pPr>
        <w:spacing w:line="276" w:lineRule="auto"/>
        <w:ind w:firstLine="567"/>
        <w:jc w:val="both"/>
        <w:rPr>
          <w:sz w:val="28"/>
          <w:szCs w:val="28"/>
        </w:rPr>
      </w:pPr>
      <w:r w:rsidRPr="00354EF4">
        <w:rPr>
          <w:sz w:val="28"/>
          <w:szCs w:val="28"/>
        </w:rPr>
        <w:t>Во исполнение пункта 6 "дорожной карты" законопроектом вносятся изменения в статью 7 Федерального закона от 17 августа 1995 г. № 147-ФЗ "О естественных монополиях" в целях исключения предварительного согласования сделок субъектов естественных монополий внутри группы лиц, объединенных по основанию, предусмотренному пунктом 1 части 1 статьи 9 Закона о защите конкуренции.</w:t>
      </w:r>
    </w:p>
    <w:p w:rsidR="003E6184" w:rsidRPr="00F87658" w:rsidRDefault="00354EF4" w:rsidP="00841CDA">
      <w:pPr>
        <w:spacing w:line="276" w:lineRule="auto"/>
        <w:ind w:firstLine="567"/>
        <w:jc w:val="both"/>
        <w:rPr>
          <w:sz w:val="28"/>
          <w:szCs w:val="28"/>
        </w:rPr>
      </w:pPr>
      <w:r>
        <w:rPr>
          <w:sz w:val="28"/>
          <w:szCs w:val="28"/>
        </w:rPr>
        <w:t>В</w:t>
      </w:r>
      <w:r w:rsidR="003E6184" w:rsidRPr="00F87658">
        <w:rPr>
          <w:sz w:val="28"/>
          <w:szCs w:val="28"/>
        </w:rPr>
        <w:t xml:space="preserve"> России сложилась ситуация, когда большая часть крупных предприятий, в силу исторического прошлого, имеет 1-2 вида естественно-монопольной деятельности (как правило передача тепловой и </w:t>
      </w:r>
      <w:proofErr w:type="spellStart"/>
      <w:r w:rsidR="003E6184" w:rsidRPr="00F87658">
        <w:rPr>
          <w:sz w:val="28"/>
          <w:szCs w:val="28"/>
        </w:rPr>
        <w:t>электро</w:t>
      </w:r>
      <w:proofErr w:type="spellEnd"/>
      <w:r w:rsidR="003E6184" w:rsidRPr="00F87658">
        <w:rPr>
          <w:sz w:val="28"/>
          <w:szCs w:val="28"/>
        </w:rPr>
        <w:t xml:space="preserve"> энергии), не приносящей доход, но имеющей важную социальную нагрузку. Такие предприятия предлагается вывести из-под действия указанных поправок. В этой связи, Проект закона устраняет из-под действия поправок компании, доля выручки от естественно-монопольных видов деятельности не превышает 10% в общем объеме выручки.</w:t>
      </w:r>
    </w:p>
    <w:p w:rsidR="003E6184" w:rsidRPr="00F87658" w:rsidRDefault="003E6184" w:rsidP="00841CDA">
      <w:pPr>
        <w:spacing w:line="276" w:lineRule="auto"/>
        <w:ind w:firstLine="567"/>
        <w:jc w:val="both"/>
        <w:rPr>
          <w:sz w:val="28"/>
          <w:szCs w:val="28"/>
        </w:rPr>
      </w:pPr>
      <w:r w:rsidRPr="00F87658">
        <w:rPr>
          <w:sz w:val="28"/>
          <w:szCs w:val="28"/>
        </w:rPr>
        <w:t xml:space="preserve">Проектом закона во исполнение Дорожной карты предлагается внести изменения в статью 39.1 135-ФЗ, расширив круг правонарушений, к которым может применяться институт предупреждения. В соответствии с Проектом закона предупреждения могут быть выданы за: изъятие товара из обращения, если результатом такого изъятия явилось повышение цены товара (пункт 2 части 1 статьи 10 135-ФЗ), навязывание контрагенту условий договора, невыгодных для него или не относящихся к предмету договора (пункт 3 части 1 статьи 10 135-ФЗ),экономически или технологически не обоснованные сокращение или прекращение производства товара (пункт 4 части 1 статьи 10 135-ФЗ),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(пункт 5 части 1 статьи 10 135-ФЗ),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(пункт 6 части 1 статьи 10 135-ФЗ); установление финансовой организацией необоснованно высокой или необоснованно низкой цены финансовой услуги (пункт 7 части 1 статьи 10 135-ФЗ), создание дискриминационных условий (пункт 8 части 1 статьи 10 135-ФЗ), создание препятствий доступу на товарный рынок или выходу из товарного рынка другим хозяйствующим субъектам (пункт 9 части 1 статьи </w:t>
      </w:r>
      <w:r w:rsidRPr="00F87658">
        <w:rPr>
          <w:sz w:val="28"/>
          <w:szCs w:val="28"/>
        </w:rPr>
        <w:lastRenderedPageBreak/>
        <w:t xml:space="preserve">10 135-ФЗ), нарушение установленного нормативными правовыми актами порядка ценообразования (пункт 10 части 1 статьи 10 135-ФЗ), манипулирование ценами на оптовом и (или) розничных рынках электрической энергии (мощности) (пункт 11 части 1 статьи 10 135-ФЗ); распространение ложных, неточных или искаженных сведений, которые могут причинить убытки хозяйствующему субъекту либо нанести ущерб его деловой репутации (пункт 1 части 1 статьи 14 135-ФЗ); введение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 (пункт 2 части 1 статьи 14 135-ФЗ); некорректное сравнение хозяйствующим субъектом производимых или реализуемых им товаров с товарами, производимыми или реализуемыми другими хозяйствующими субъектами (пункт 3 части 1 статьи 14 135-ФЗ); незаконное получение, использование, разглашение информации, составляющей коммерческую, служебную или иную охраняемую законом </w:t>
      </w:r>
      <w:hyperlink r:id="rId17" w:history="1">
        <w:r w:rsidRPr="00F87658">
          <w:rPr>
            <w:sz w:val="28"/>
            <w:szCs w:val="28"/>
          </w:rPr>
          <w:t>тайну</w:t>
        </w:r>
      </w:hyperlink>
      <w:r w:rsidRPr="00F87658">
        <w:rPr>
          <w:sz w:val="28"/>
          <w:szCs w:val="28"/>
        </w:rPr>
        <w:t xml:space="preserve"> (пункт 5 части 1 статьи 14 135-ФЗ); а также положений статьи 15 135-ФЗ. нарушение правил проведения торгов (статья 17 135-ФЗ).</w:t>
      </w:r>
    </w:p>
    <w:p w:rsidR="003E6184" w:rsidRPr="00F87658" w:rsidRDefault="003E6184" w:rsidP="00841CDA">
      <w:pPr>
        <w:autoSpaceDE w:val="0"/>
        <w:spacing w:line="276" w:lineRule="auto"/>
        <w:ind w:firstLine="567"/>
        <w:jc w:val="both"/>
        <w:rPr>
          <w:sz w:val="28"/>
          <w:szCs w:val="28"/>
        </w:rPr>
      </w:pPr>
      <w:r w:rsidRPr="00F87658">
        <w:rPr>
          <w:sz w:val="28"/>
          <w:szCs w:val="28"/>
        </w:rPr>
        <w:t xml:space="preserve">В </w:t>
      </w:r>
      <w:r w:rsidRPr="00F87658">
        <w:rPr>
          <w:rFonts w:eastAsia="Calibri"/>
          <w:sz w:val="28"/>
          <w:szCs w:val="28"/>
          <w:lang w:eastAsia="en-US"/>
        </w:rPr>
        <w:t xml:space="preserve">Федеральный закон от 14 ноября 2002 г. № 161-ФЗ </w:t>
      </w:r>
      <w:r w:rsidR="00B52D4D">
        <w:rPr>
          <w:rFonts w:eastAsia="Calibri"/>
          <w:sz w:val="28"/>
          <w:szCs w:val="28"/>
          <w:lang w:eastAsia="en-US"/>
        </w:rPr>
        <w:t>«</w:t>
      </w:r>
      <w:r w:rsidRPr="00F87658">
        <w:rPr>
          <w:rFonts w:eastAsia="Calibri"/>
          <w:sz w:val="28"/>
          <w:szCs w:val="28"/>
          <w:lang w:eastAsia="en-US"/>
        </w:rPr>
        <w:t>О государственных и муниципальных унитарных предприятиях</w:t>
      </w:r>
      <w:r w:rsidR="00B52D4D">
        <w:rPr>
          <w:rFonts w:eastAsia="Calibri"/>
          <w:sz w:val="28"/>
          <w:szCs w:val="28"/>
          <w:lang w:eastAsia="en-US"/>
        </w:rPr>
        <w:t>»</w:t>
      </w:r>
      <w:r w:rsidRPr="00F87658">
        <w:rPr>
          <w:rFonts w:eastAsia="Calibri"/>
          <w:sz w:val="28"/>
          <w:szCs w:val="28"/>
          <w:lang w:eastAsia="en-US"/>
        </w:rPr>
        <w:t xml:space="preserve"> предлагается внести поправки, согласно которым государственные и муниципальные унитарные предприятия создаются с соблюдением требований, установленных антимонопольным законодательством Российской Федерации. </w:t>
      </w:r>
      <w:r w:rsidRPr="00F87658">
        <w:rPr>
          <w:sz w:val="28"/>
          <w:szCs w:val="28"/>
        </w:rPr>
        <w:t>Также предусматривается, что для государственной регистрации государственного и муниципального унитарного предприятия предоставляется решение антимонопольного органа о согласии на создание унитарного предприятия.</w:t>
      </w:r>
    </w:p>
    <w:p w:rsidR="003E6184" w:rsidRPr="00F87658" w:rsidRDefault="003E6184" w:rsidP="00841CDA">
      <w:pPr>
        <w:spacing w:line="276" w:lineRule="auto"/>
        <w:ind w:firstLine="567"/>
        <w:jc w:val="both"/>
        <w:rPr>
          <w:sz w:val="28"/>
          <w:szCs w:val="28"/>
        </w:rPr>
      </w:pPr>
      <w:r w:rsidRPr="00F87658">
        <w:rPr>
          <w:sz w:val="28"/>
          <w:szCs w:val="28"/>
        </w:rPr>
        <w:t xml:space="preserve">Статью 12 Федерального закона </w:t>
      </w:r>
      <w:r w:rsidRPr="00F87658">
        <w:rPr>
          <w:rFonts w:eastAsia="Calibri"/>
          <w:sz w:val="28"/>
          <w:szCs w:val="28"/>
        </w:rPr>
        <w:t xml:space="preserve">08.08.2001 № 129-ФЗ </w:t>
      </w:r>
      <w:r w:rsidR="00B52D4D">
        <w:rPr>
          <w:rFonts w:eastAsia="Calibri"/>
          <w:sz w:val="28"/>
          <w:szCs w:val="28"/>
        </w:rPr>
        <w:t>«</w:t>
      </w:r>
      <w:r w:rsidRPr="00F87658">
        <w:rPr>
          <w:rFonts w:eastAsia="Calibri"/>
          <w:sz w:val="28"/>
          <w:szCs w:val="28"/>
        </w:rPr>
        <w:t>О государственной регистрации юридических лиц и индивидуальных предпринимателей</w:t>
      </w:r>
      <w:r w:rsidR="00B52D4D">
        <w:rPr>
          <w:rFonts w:eastAsia="Calibri"/>
          <w:sz w:val="28"/>
          <w:szCs w:val="28"/>
        </w:rPr>
        <w:t>»</w:t>
      </w:r>
      <w:r w:rsidRPr="00F87658">
        <w:rPr>
          <w:rFonts w:eastAsia="Calibri"/>
          <w:sz w:val="28"/>
          <w:szCs w:val="28"/>
        </w:rPr>
        <w:t xml:space="preserve"> планируется </w:t>
      </w:r>
      <w:r w:rsidRPr="00F87658">
        <w:rPr>
          <w:sz w:val="28"/>
          <w:szCs w:val="28"/>
        </w:rPr>
        <w:t xml:space="preserve">дополнить </w:t>
      </w:r>
      <w:r w:rsidRPr="00F87658">
        <w:rPr>
          <w:rFonts w:eastAsia="Calibri"/>
          <w:sz w:val="28"/>
          <w:szCs w:val="28"/>
        </w:rPr>
        <w:t xml:space="preserve">пунктом </w:t>
      </w:r>
      <w:r w:rsidR="00B52D4D">
        <w:rPr>
          <w:rFonts w:eastAsia="Calibri"/>
          <w:sz w:val="28"/>
          <w:szCs w:val="28"/>
        </w:rPr>
        <w:t>«</w:t>
      </w:r>
      <w:r w:rsidRPr="00F87658">
        <w:rPr>
          <w:rFonts w:eastAsia="Calibri"/>
          <w:sz w:val="28"/>
          <w:szCs w:val="28"/>
        </w:rPr>
        <w:t>е</w:t>
      </w:r>
      <w:r w:rsidR="00B52D4D">
        <w:rPr>
          <w:rFonts w:eastAsia="Calibri"/>
          <w:sz w:val="28"/>
          <w:szCs w:val="28"/>
        </w:rPr>
        <w:t>»</w:t>
      </w:r>
      <w:r w:rsidRPr="00F87658">
        <w:rPr>
          <w:rFonts w:eastAsia="Calibri"/>
          <w:sz w:val="28"/>
          <w:szCs w:val="28"/>
        </w:rPr>
        <w:t>, согласно которому при государственной регистрации создаваемого юридического лица</w:t>
      </w:r>
      <w:r w:rsidRPr="00F87658">
        <w:rPr>
          <w:sz w:val="28"/>
          <w:szCs w:val="28"/>
        </w:rPr>
        <w:t xml:space="preserve">, в регистрирующий орган также представляется </w:t>
      </w:r>
      <w:r w:rsidRPr="00F87658">
        <w:rPr>
          <w:rFonts w:eastAsia="Calibri"/>
          <w:sz w:val="28"/>
          <w:szCs w:val="28"/>
        </w:rPr>
        <w:t xml:space="preserve">предварительное согласие антимонопольного органа о создании </w:t>
      </w:r>
      <w:r w:rsidRPr="00F87658">
        <w:rPr>
          <w:sz w:val="28"/>
          <w:szCs w:val="28"/>
        </w:rPr>
        <w:t>юридического лица, если такое согласие является обязательным в соответствии с антимонопольным законодательством Российской Федерации.</w:t>
      </w:r>
    </w:p>
    <w:p w:rsidR="003E6184" w:rsidRPr="00F87658" w:rsidRDefault="003E6184" w:rsidP="00841CDA">
      <w:pPr>
        <w:autoSpaceDE w:val="0"/>
        <w:spacing w:line="276" w:lineRule="auto"/>
        <w:ind w:firstLine="567"/>
        <w:jc w:val="both"/>
        <w:rPr>
          <w:rFonts w:eastAsia="Calibri"/>
          <w:sz w:val="28"/>
          <w:szCs w:val="28"/>
          <w:lang w:eastAsia="en-US"/>
        </w:rPr>
      </w:pPr>
    </w:p>
    <w:p w:rsidR="00DC04B6" w:rsidRPr="00F87658" w:rsidRDefault="00DC04B6" w:rsidP="00841CDA">
      <w:pPr>
        <w:shd w:val="clear" w:color="auto" w:fill="FFFFFF"/>
        <w:spacing w:line="276" w:lineRule="auto"/>
        <w:jc w:val="both"/>
        <w:rPr>
          <w:color w:val="000000"/>
          <w:sz w:val="28"/>
          <w:szCs w:val="28"/>
        </w:rPr>
      </w:pPr>
      <w:r w:rsidRPr="00F87658">
        <w:rPr>
          <w:sz w:val="28"/>
          <w:szCs w:val="28"/>
        </w:rPr>
        <w:br w:type="page"/>
      </w:r>
    </w:p>
    <w:p w:rsidR="00DC04B6" w:rsidRPr="00F87658" w:rsidRDefault="00DC04B6" w:rsidP="00841CDA">
      <w:pPr>
        <w:shd w:val="clear" w:color="auto" w:fill="FFFFFF"/>
        <w:spacing w:line="276" w:lineRule="auto"/>
        <w:jc w:val="both"/>
        <w:rPr>
          <w:color w:val="000000"/>
          <w:sz w:val="28"/>
          <w:szCs w:val="28"/>
        </w:rPr>
      </w:pPr>
    </w:p>
    <w:p w:rsidR="00DC04B6" w:rsidRPr="00F87658" w:rsidRDefault="00DC04B6" w:rsidP="00841CDA">
      <w:pPr>
        <w:shd w:val="clear" w:color="auto" w:fill="FFFFFF"/>
        <w:spacing w:line="276" w:lineRule="auto"/>
        <w:jc w:val="center"/>
        <w:rPr>
          <w:b/>
          <w:color w:val="000000"/>
          <w:sz w:val="28"/>
          <w:szCs w:val="28"/>
        </w:rPr>
      </w:pPr>
      <w:r w:rsidRPr="00F87658">
        <w:rPr>
          <w:b/>
          <w:color w:val="000000"/>
          <w:sz w:val="28"/>
          <w:szCs w:val="28"/>
        </w:rPr>
        <w:t>ФИНАНСОВО-ЭКОНОМИЧЕСКОЕ ОБОСНОВАНИЕ</w:t>
      </w:r>
    </w:p>
    <w:p w:rsidR="00DC04B6" w:rsidRPr="00F87658" w:rsidRDefault="00DC04B6" w:rsidP="00841CDA">
      <w:pPr>
        <w:shd w:val="clear" w:color="auto" w:fill="FFFFFF"/>
        <w:spacing w:line="276" w:lineRule="auto"/>
        <w:jc w:val="center"/>
        <w:rPr>
          <w:b/>
          <w:sz w:val="28"/>
          <w:szCs w:val="28"/>
        </w:rPr>
      </w:pPr>
    </w:p>
    <w:p w:rsidR="00DC04B6" w:rsidRPr="00F87658" w:rsidRDefault="00DC04B6" w:rsidP="00841CDA">
      <w:pPr>
        <w:shd w:val="clear" w:color="auto" w:fill="FFFFFF"/>
        <w:spacing w:line="276" w:lineRule="auto"/>
        <w:jc w:val="center"/>
        <w:rPr>
          <w:b/>
          <w:bCs/>
          <w:color w:val="000000"/>
          <w:sz w:val="28"/>
          <w:szCs w:val="28"/>
        </w:rPr>
      </w:pPr>
      <w:r w:rsidRPr="00F87658">
        <w:rPr>
          <w:b/>
          <w:bCs/>
          <w:color w:val="000000"/>
          <w:sz w:val="28"/>
          <w:szCs w:val="28"/>
        </w:rPr>
        <w:t xml:space="preserve">проекта федерального закона </w:t>
      </w:r>
      <w:r w:rsidR="00B52D4D">
        <w:rPr>
          <w:b/>
          <w:bCs/>
          <w:color w:val="000000"/>
          <w:sz w:val="28"/>
          <w:szCs w:val="28"/>
        </w:rPr>
        <w:t>«</w:t>
      </w:r>
      <w:r w:rsidRPr="00F87658">
        <w:rPr>
          <w:b/>
          <w:bCs/>
          <w:color w:val="000000"/>
          <w:sz w:val="28"/>
          <w:szCs w:val="28"/>
        </w:rPr>
        <w:t xml:space="preserve">О внесении изменений </w:t>
      </w:r>
    </w:p>
    <w:p w:rsidR="00DC04B6" w:rsidRPr="00F87658" w:rsidRDefault="00DC04B6" w:rsidP="00841CDA">
      <w:pPr>
        <w:shd w:val="clear" w:color="auto" w:fill="FFFFFF"/>
        <w:spacing w:line="276" w:lineRule="auto"/>
        <w:jc w:val="center"/>
        <w:rPr>
          <w:sz w:val="28"/>
          <w:szCs w:val="28"/>
        </w:rPr>
      </w:pPr>
      <w:r w:rsidRPr="00F87658">
        <w:rPr>
          <w:b/>
          <w:bCs/>
          <w:color w:val="000000"/>
          <w:sz w:val="28"/>
          <w:szCs w:val="28"/>
        </w:rPr>
        <w:t xml:space="preserve">в Федеральный закон </w:t>
      </w:r>
      <w:r w:rsidR="00B52D4D">
        <w:rPr>
          <w:b/>
          <w:bCs/>
          <w:color w:val="000000"/>
          <w:sz w:val="28"/>
          <w:szCs w:val="28"/>
        </w:rPr>
        <w:t>«</w:t>
      </w:r>
      <w:r w:rsidRPr="00F87658">
        <w:rPr>
          <w:b/>
          <w:bCs/>
          <w:color w:val="000000"/>
          <w:sz w:val="28"/>
          <w:szCs w:val="28"/>
        </w:rPr>
        <w:t>О защите конкуренции</w:t>
      </w:r>
      <w:r w:rsidR="00B52D4D">
        <w:rPr>
          <w:b/>
          <w:bCs/>
          <w:color w:val="000000"/>
          <w:sz w:val="28"/>
          <w:szCs w:val="28"/>
        </w:rPr>
        <w:t>»</w:t>
      </w:r>
    </w:p>
    <w:p w:rsidR="00DC04B6" w:rsidRPr="00F87658" w:rsidRDefault="00DC04B6" w:rsidP="00841CDA">
      <w:pPr>
        <w:shd w:val="clear" w:color="auto" w:fill="FFFFFF"/>
        <w:spacing w:line="276" w:lineRule="auto"/>
        <w:jc w:val="both"/>
        <w:rPr>
          <w:color w:val="000000"/>
          <w:sz w:val="28"/>
          <w:szCs w:val="28"/>
        </w:rPr>
      </w:pPr>
    </w:p>
    <w:p w:rsidR="00DC04B6" w:rsidRPr="00F87658" w:rsidRDefault="00DC04B6" w:rsidP="00841CDA">
      <w:pPr>
        <w:shd w:val="clear" w:color="auto" w:fill="FFFFFF"/>
        <w:spacing w:line="276" w:lineRule="auto"/>
        <w:jc w:val="both"/>
        <w:rPr>
          <w:color w:val="000000"/>
          <w:sz w:val="28"/>
          <w:szCs w:val="28"/>
        </w:rPr>
      </w:pPr>
    </w:p>
    <w:p w:rsidR="00DC04B6" w:rsidRPr="00F87658" w:rsidRDefault="00DC04B6" w:rsidP="00841CDA">
      <w:pPr>
        <w:shd w:val="clear" w:color="auto" w:fill="FFFFFF"/>
        <w:spacing w:line="276" w:lineRule="auto"/>
        <w:ind w:firstLine="709"/>
        <w:jc w:val="both"/>
        <w:rPr>
          <w:color w:val="000000"/>
          <w:sz w:val="28"/>
          <w:szCs w:val="28"/>
        </w:rPr>
      </w:pPr>
      <w:r w:rsidRPr="00F87658">
        <w:rPr>
          <w:color w:val="000000"/>
          <w:sz w:val="28"/>
          <w:szCs w:val="28"/>
        </w:rPr>
        <w:t xml:space="preserve">Принятие проекта федерального закона </w:t>
      </w:r>
      <w:r w:rsidR="00B52D4D">
        <w:rPr>
          <w:color w:val="000000"/>
          <w:sz w:val="28"/>
          <w:szCs w:val="28"/>
        </w:rPr>
        <w:t>«</w:t>
      </w:r>
      <w:r w:rsidRPr="00F87658">
        <w:rPr>
          <w:color w:val="000000"/>
          <w:sz w:val="28"/>
          <w:szCs w:val="28"/>
        </w:rPr>
        <w:t xml:space="preserve">О внесении изменений в Федеральный закон </w:t>
      </w:r>
      <w:r w:rsidR="00B52D4D">
        <w:rPr>
          <w:color w:val="000000"/>
          <w:sz w:val="28"/>
          <w:szCs w:val="28"/>
        </w:rPr>
        <w:t>«</w:t>
      </w:r>
      <w:r w:rsidRPr="00F87658">
        <w:rPr>
          <w:color w:val="000000"/>
          <w:sz w:val="28"/>
          <w:szCs w:val="28"/>
        </w:rPr>
        <w:t>О защите конкуренции</w:t>
      </w:r>
      <w:r w:rsidR="00B52D4D">
        <w:rPr>
          <w:color w:val="000000"/>
          <w:sz w:val="28"/>
          <w:szCs w:val="28"/>
        </w:rPr>
        <w:t>»</w:t>
      </w:r>
      <w:r w:rsidRPr="00F87658">
        <w:rPr>
          <w:color w:val="000000"/>
          <w:sz w:val="28"/>
          <w:szCs w:val="28"/>
        </w:rPr>
        <w:t xml:space="preserve"> не потребует дополнительных расходов, покрываемых за счет федерального бюджета, а также каких-либо иных изменений финансовых обязательств государства.</w:t>
      </w:r>
    </w:p>
    <w:p w:rsidR="00DC04B6" w:rsidRPr="00F87658" w:rsidRDefault="00DC04B6" w:rsidP="00841CDA">
      <w:pPr>
        <w:shd w:val="clear" w:color="auto" w:fill="FFFFFF"/>
        <w:spacing w:line="276" w:lineRule="auto"/>
        <w:ind w:firstLine="709"/>
        <w:jc w:val="both"/>
        <w:rPr>
          <w:color w:val="000000"/>
          <w:sz w:val="28"/>
          <w:szCs w:val="28"/>
        </w:rPr>
      </w:pPr>
      <w:r w:rsidRPr="00F87658">
        <w:rPr>
          <w:color w:val="000000"/>
          <w:sz w:val="28"/>
          <w:szCs w:val="28"/>
        </w:rPr>
        <w:t xml:space="preserve">Принятие проекта федерального закона </w:t>
      </w:r>
      <w:r w:rsidR="00B52D4D">
        <w:rPr>
          <w:color w:val="000000"/>
          <w:sz w:val="28"/>
          <w:szCs w:val="28"/>
        </w:rPr>
        <w:t>«</w:t>
      </w:r>
      <w:r w:rsidRPr="00F87658">
        <w:rPr>
          <w:color w:val="000000"/>
          <w:sz w:val="28"/>
          <w:szCs w:val="28"/>
        </w:rPr>
        <w:t xml:space="preserve">О внесении изменений в Федеральный закон </w:t>
      </w:r>
      <w:r w:rsidR="00B52D4D">
        <w:rPr>
          <w:color w:val="000000"/>
          <w:sz w:val="28"/>
          <w:szCs w:val="28"/>
        </w:rPr>
        <w:t>«</w:t>
      </w:r>
      <w:r w:rsidRPr="00F87658">
        <w:rPr>
          <w:color w:val="000000"/>
          <w:sz w:val="28"/>
          <w:szCs w:val="28"/>
        </w:rPr>
        <w:t>О защите конкуренции</w:t>
      </w:r>
      <w:r w:rsidR="00B52D4D">
        <w:rPr>
          <w:color w:val="000000"/>
          <w:sz w:val="28"/>
          <w:szCs w:val="28"/>
        </w:rPr>
        <w:t>»</w:t>
      </w:r>
      <w:r w:rsidRPr="00F87658">
        <w:rPr>
          <w:color w:val="000000"/>
          <w:sz w:val="28"/>
          <w:szCs w:val="28"/>
        </w:rPr>
        <w:t xml:space="preserve"> приведет к сокращению числа дел, возбуждаемых федеральным антимонопольным органом, более чем в 10 раз, а также числа сделок экономической концентрации, подлежащих рассмотрению федеральным антимонопольным органом, почти в 10 раз. Это позволит сократить штатную численность федерального антимонопольного органа, что приведет к экономии средств федерального бюджета. </w:t>
      </w:r>
    </w:p>
    <w:p w:rsidR="00DC04B6" w:rsidRPr="00F87658" w:rsidRDefault="00DC04B6" w:rsidP="00841CDA">
      <w:pPr>
        <w:shd w:val="clear" w:color="auto" w:fill="FFFFFF"/>
        <w:spacing w:line="276" w:lineRule="auto"/>
        <w:ind w:firstLine="709"/>
        <w:jc w:val="both"/>
        <w:rPr>
          <w:color w:val="000000"/>
          <w:sz w:val="28"/>
          <w:szCs w:val="28"/>
        </w:rPr>
      </w:pPr>
      <w:r w:rsidRPr="00F87658">
        <w:rPr>
          <w:color w:val="000000"/>
          <w:sz w:val="28"/>
          <w:szCs w:val="28"/>
        </w:rPr>
        <w:t xml:space="preserve">Часть образовавшейся экономии предлагается направить на повышение денежного содержания сотрудников Федеральной антимонопольной службы, увеличению расходов, выделяемых на проведение анализов рынка и укрепление материально-технической базы федерального антимонопольного органа. </w:t>
      </w:r>
    </w:p>
    <w:p w:rsidR="00DC04B6" w:rsidRPr="00F87658" w:rsidRDefault="00DC04B6" w:rsidP="00841CDA">
      <w:pPr>
        <w:shd w:val="clear" w:color="auto" w:fill="FFFFFF"/>
        <w:spacing w:line="276" w:lineRule="auto"/>
        <w:ind w:firstLine="709"/>
        <w:jc w:val="both"/>
        <w:rPr>
          <w:color w:val="000000"/>
          <w:sz w:val="28"/>
          <w:szCs w:val="28"/>
        </w:rPr>
      </w:pPr>
      <w:r w:rsidRPr="00F87658">
        <w:rPr>
          <w:color w:val="000000"/>
          <w:sz w:val="28"/>
          <w:szCs w:val="28"/>
        </w:rPr>
        <w:t xml:space="preserve">Принятие проекта федерального закона </w:t>
      </w:r>
      <w:r w:rsidR="00B52D4D">
        <w:rPr>
          <w:color w:val="000000"/>
          <w:sz w:val="28"/>
          <w:szCs w:val="28"/>
        </w:rPr>
        <w:t>«</w:t>
      </w:r>
      <w:r w:rsidRPr="00F87658">
        <w:rPr>
          <w:color w:val="000000"/>
          <w:sz w:val="28"/>
          <w:szCs w:val="28"/>
        </w:rPr>
        <w:t xml:space="preserve">О внесении изменений в Федеральный закон </w:t>
      </w:r>
      <w:r w:rsidR="00B52D4D">
        <w:rPr>
          <w:color w:val="000000"/>
          <w:sz w:val="28"/>
          <w:szCs w:val="28"/>
        </w:rPr>
        <w:t>«</w:t>
      </w:r>
      <w:r w:rsidRPr="00F87658">
        <w:rPr>
          <w:color w:val="000000"/>
          <w:sz w:val="28"/>
          <w:szCs w:val="28"/>
        </w:rPr>
        <w:t>О защите конкуренции</w:t>
      </w:r>
      <w:r w:rsidR="00B52D4D">
        <w:rPr>
          <w:color w:val="000000"/>
          <w:sz w:val="28"/>
          <w:szCs w:val="28"/>
        </w:rPr>
        <w:t>»</w:t>
      </w:r>
      <w:r w:rsidRPr="00F87658">
        <w:rPr>
          <w:color w:val="000000"/>
          <w:sz w:val="28"/>
          <w:szCs w:val="28"/>
        </w:rPr>
        <w:t xml:space="preserve"> приведет к положительным социально-</w:t>
      </w:r>
      <w:r w:rsidR="00527BF9" w:rsidRPr="00F87658">
        <w:rPr>
          <w:color w:val="000000"/>
          <w:sz w:val="28"/>
          <w:szCs w:val="28"/>
        </w:rPr>
        <w:t>экономическим последствиям</w:t>
      </w:r>
      <w:r w:rsidRPr="00F87658">
        <w:rPr>
          <w:color w:val="000000"/>
          <w:sz w:val="28"/>
          <w:szCs w:val="28"/>
        </w:rPr>
        <w:t>, в том числе:</w:t>
      </w:r>
    </w:p>
    <w:p w:rsidR="00DC04B6" w:rsidRPr="00F87658" w:rsidRDefault="00DC04B6" w:rsidP="00841CDA">
      <w:pPr>
        <w:shd w:val="clear" w:color="auto" w:fill="FFFFFF"/>
        <w:spacing w:line="276" w:lineRule="auto"/>
        <w:ind w:firstLine="709"/>
        <w:jc w:val="both"/>
        <w:rPr>
          <w:color w:val="000000"/>
          <w:sz w:val="28"/>
          <w:szCs w:val="28"/>
        </w:rPr>
      </w:pPr>
      <w:r w:rsidRPr="00F87658">
        <w:rPr>
          <w:color w:val="000000"/>
          <w:sz w:val="28"/>
          <w:szCs w:val="28"/>
        </w:rPr>
        <w:t>1. Полностью прекратится практика возбуждения антимонопольных дел в отношении субъектов малого и среднего предпринимательства, что приведет к росту сектора экономики и соответственно налоговых поступлений.</w:t>
      </w:r>
    </w:p>
    <w:p w:rsidR="00DC04B6" w:rsidRPr="00F87658" w:rsidRDefault="00DC04B6" w:rsidP="00841CDA">
      <w:pPr>
        <w:shd w:val="clear" w:color="auto" w:fill="FFFFFF"/>
        <w:spacing w:line="276" w:lineRule="auto"/>
        <w:ind w:firstLine="709"/>
        <w:jc w:val="both"/>
        <w:rPr>
          <w:color w:val="000000"/>
          <w:sz w:val="28"/>
          <w:szCs w:val="28"/>
        </w:rPr>
      </w:pPr>
      <w:r w:rsidRPr="00F87658">
        <w:rPr>
          <w:color w:val="000000"/>
          <w:sz w:val="28"/>
          <w:szCs w:val="28"/>
        </w:rPr>
        <w:t>2. Полностью прекратится практика возбуждения дел по антиконкурентным соглашениям компаний с незначительными долями рынка, что приведет к ускорению темпов экономического роста и соответственно налоговых поступлений.</w:t>
      </w:r>
    </w:p>
    <w:p w:rsidR="00DC04B6" w:rsidRPr="00F87658" w:rsidRDefault="00DC04B6" w:rsidP="00841CDA">
      <w:pPr>
        <w:shd w:val="clear" w:color="auto" w:fill="FFFFFF"/>
        <w:spacing w:line="276" w:lineRule="auto"/>
        <w:ind w:firstLine="709"/>
        <w:jc w:val="both"/>
        <w:rPr>
          <w:color w:val="000000"/>
          <w:sz w:val="28"/>
          <w:szCs w:val="28"/>
        </w:rPr>
      </w:pPr>
      <w:r w:rsidRPr="00F87658">
        <w:rPr>
          <w:color w:val="000000"/>
          <w:sz w:val="28"/>
          <w:szCs w:val="28"/>
        </w:rPr>
        <w:t>3. Повысится эффективность государственной антимонопольной политики за счет концентрации федерального антимонопольного органа на крупных делах, повышения прозрачности его работы, подотчетности обществу и усиления координации с Министерством экономического развития что приведет к ускорению темпов экономического роста, снижению темпов инфляции и соответственно налоговых поступлений.</w:t>
      </w:r>
    </w:p>
    <w:p w:rsidR="00DC04B6" w:rsidRPr="00F87658" w:rsidRDefault="00DC04B6" w:rsidP="00841CDA">
      <w:pPr>
        <w:shd w:val="clear" w:color="auto" w:fill="FFFFFF"/>
        <w:spacing w:line="276" w:lineRule="auto"/>
        <w:ind w:firstLine="709"/>
        <w:jc w:val="both"/>
        <w:rPr>
          <w:color w:val="000000"/>
          <w:sz w:val="28"/>
          <w:szCs w:val="28"/>
        </w:rPr>
      </w:pPr>
      <w:r w:rsidRPr="00F87658">
        <w:rPr>
          <w:sz w:val="28"/>
          <w:szCs w:val="28"/>
        </w:rPr>
        <w:lastRenderedPageBreak/>
        <w:t xml:space="preserve">4. Отказ от антимонопольного контроля за сделками экономической концентрации, не ограничивающими конкуренцию, приедет к ускорению корпоративных процедур, в том числе по принятию инвестиционных решений, </w:t>
      </w:r>
      <w:r w:rsidRPr="00F87658">
        <w:rPr>
          <w:color w:val="000000"/>
          <w:sz w:val="28"/>
          <w:szCs w:val="28"/>
        </w:rPr>
        <w:t>что приведет к ускорению темпов экономического роста и соответственно налоговых поступлений.</w:t>
      </w:r>
    </w:p>
    <w:p w:rsidR="00DC04B6" w:rsidRPr="00F87658" w:rsidRDefault="00DC04B6" w:rsidP="00841CDA">
      <w:pPr>
        <w:shd w:val="clear" w:color="auto" w:fill="FFFFFF"/>
        <w:spacing w:line="276" w:lineRule="auto"/>
        <w:ind w:firstLine="709"/>
        <w:jc w:val="both"/>
        <w:rPr>
          <w:sz w:val="28"/>
          <w:szCs w:val="28"/>
        </w:rPr>
      </w:pPr>
      <w:r w:rsidRPr="00F87658">
        <w:rPr>
          <w:color w:val="000000"/>
          <w:sz w:val="28"/>
          <w:szCs w:val="28"/>
        </w:rPr>
        <w:t xml:space="preserve">5. Повышение прозрачности и предсказуемости работы федерального антимонопольного органа приведет с снижению антимонопольных рисков для иностранных инвесторов, что приведет к увеличению инвестиций в российскую экономику. </w:t>
      </w:r>
    </w:p>
    <w:p w:rsidR="00527BF9" w:rsidRPr="00F87658" w:rsidRDefault="00527BF9" w:rsidP="00841CDA">
      <w:pPr>
        <w:spacing w:line="276" w:lineRule="auto"/>
        <w:rPr>
          <w:sz w:val="28"/>
          <w:szCs w:val="28"/>
        </w:rPr>
      </w:pPr>
      <w:r w:rsidRPr="00F87658">
        <w:rPr>
          <w:sz w:val="28"/>
          <w:szCs w:val="28"/>
        </w:rPr>
        <w:br w:type="page"/>
      </w:r>
    </w:p>
    <w:p w:rsidR="00527BF9" w:rsidRPr="00F87658" w:rsidRDefault="00527BF9" w:rsidP="00841CDA">
      <w:pPr>
        <w:shd w:val="clear" w:color="auto" w:fill="FFFFFF"/>
        <w:spacing w:line="276" w:lineRule="auto"/>
        <w:jc w:val="center"/>
        <w:rPr>
          <w:b/>
          <w:bCs/>
          <w:color w:val="000000"/>
          <w:sz w:val="28"/>
          <w:szCs w:val="28"/>
        </w:rPr>
      </w:pPr>
      <w:r w:rsidRPr="00F87658">
        <w:rPr>
          <w:b/>
          <w:bCs/>
          <w:color w:val="000000"/>
          <w:sz w:val="28"/>
          <w:szCs w:val="28"/>
        </w:rPr>
        <w:lastRenderedPageBreak/>
        <w:t>П Е Р Е Ч Е Н Ь</w:t>
      </w:r>
    </w:p>
    <w:p w:rsidR="00527BF9" w:rsidRPr="00F87658" w:rsidRDefault="00527BF9" w:rsidP="00841CDA">
      <w:pPr>
        <w:shd w:val="clear" w:color="auto" w:fill="FFFFFF"/>
        <w:spacing w:line="276" w:lineRule="auto"/>
        <w:jc w:val="center"/>
        <w:rPr>
          <w:sz w:val="28"/>
          <w:szCs w:val="28"/>
        </w:rPr>
      </w:pPr>
    </w:p>
    <w:p w:rsidR="00527BF9" w:rsidRPr="00F87658" w:rsidRDefault="00527BF9" w:rsidP="00841CDA">
      <w:pPr>
        <w:shd w:val="clear" w:color="auto" w:fill="FFFFFF"/>
        <w:spacing w:line="276" w:lineRule="auto"/>
        <w:jc w:val="center"/>
        <w:rPr>
          <w:sz w:val="28"/>
          <w:szCs w:val="28"/>
        </w:rPr>
      </w:pPr>
      <w:r w:rsidRPr="00F87658">
        <w:rPr>
          <w:b/>
          <w:bCs/>
          <w:color w:val="000000"/>
          <w:sz w:val="28"/>
          <w:szCs w:val="28"/>
        </w:rPr>
        <w:t>актов федерального законодательства, подлежащих признанию</w:t>
      </w:r>
    </w:p>
    <w:p w:rsidR="00527BF9" w:rsidRPr="00F87658" w:rsidRDefault="00527BF9" w:rsidP="00841CDA">
      <w:pPr>
        <w:shd w:val="clear" w:color="auto" w:fill="FFFFFF"/>
        <w:spacing w:line="276" w:lineRule="auto"/>
        <w:jc w:val="center"/>
        <w:rPr>
          <w:b/>
          <w:bCs/>
          <w:color w:val="000000"/>
          <w:sz w:val="28"/>
          <w:szCs w:val="28"/>
        </w:rPr>
      </w:pPr>
      <w:r w:rsidRPr="00F87658">
        <w:rPr>
          <w:b/>
          <w:bCs/>
          <w:color w:val="000000"/>
          <w:sz w:val="28"/>
          <w:szCs w:val="28"/>
        </w:rPr>
        <w:t xml:space="preserve">утратившими силу, приостановлению, изменению или принятию </w:t>
      </w:r>
    </w:p>
    <w:p w:rsidR="00527BF9" w:rsidRPr="00F87658" w:rsidRDefault="00527BF9" w:rsidP="00841CDA">
      <w:pPr>
        <w:shd w:val="clear" w:color="auto" w:fill="FFFFFF"/>
        <w:spacing w:line="276" w:lineRule="auto"/>
        <w:jc w:val="center"/>
        <w:rPr>
          <w:b/>
          <w:bCs/>
          <w:color w:val="000000"/>
          <w:sz w:val="28"/>
          <w:szCs w:val="28"/>
        </w:rPr>
      </w:pPr>
      <w:r w:rsidRPr="00F87658">
        <w:rPr>
          <w:b/>
          <w:bCs/>
          <w:color w:val="000000"/>
          <w:sz w:val="28"/>
          <w:szCs w:val="28"/>
        </w:rPr>
        <w:t xml:space="preserve">в связи с принятием проекта федерального закона </w:t>
      </w:r>
      <w:r w:rsidR="00B52D4D">
        <w:rPr>
          <w:b/>
          <w:bCs/>
          <w:color w:val="000000"/>
          <w:sz w:val="28"/>
          <w:szCs w:val="28"/>
        </w:rPr>
        <w:t>«</w:t>
      </w:r>
      <w:r w:rsidRPr="00F87658">
        <w:rPr>
          <w:b/>
          <w:bCs/>
          <w:color w:val="000000"/>
          <w:sz w:val="28"/>
          <w:szCs w:val="28"/>
        </w:rPr>
        <w:t xml:space="preserve">О внесении </w:t>
      </w:r>
    </w:p>
    <w:p w:rsidR="00527BF9" w:rsidRPr="00F87658" w:rsidRDefault="00527BF9" w:rsidP="00841CDA">
      <w:pPr>
        <w:shd w:val="clear" w:color="auto" w:fill="FFFFFF"/>
        <w:spacing w:line="276" w:lineRule="auto"/>
        <w:jc w:val="center"/>
        <w:rPr>
          <w:sz w:val="28"/>
          <w:szCs w:val="28"/>
        </w:rPr>
      </w:pPr>
      <w:r w:rsidRPr="00F87658">
        <w:rPr>
          <w:b/>
          <w:bCs/>
          <w:color w:val="000000"/>
          <w:sz w:val="28"/>
          <w:szCs w:val="28"/>
        </w:rPr>
        <w:t xml:space="preserve">изменений Федеральный закон </w:t>
      </w:r>
      <w:r w:rsidR="00B52D4D">
        <w:rPr>
          <w:b/>
          <w:bCs/>
          <w:color w:val="000000"/>
          <w:sz w:val="28"/>
          <w:szCs w:val="28"/>
        </w:rPr>
        <w:t>«</w:t>
      </w:r>
      <w:r w:rsidRPr="00F87658">
        <w:rPr>
          <w:b/>
          <w:bCs/>
          <w:color w:val="000000"/>
          <w:sz w:val="28"/>
          <w:szCs w:val="28"/>
        </w:rPr>
        <w:t>О защите конкуренции</w:t>
      </w:r>
      <w:r w:rsidR="00B52D4D">
        <w:rPr>
          <w:b/>
          <w:bCs/>
          <w:color w:val="000000"/>
          <w:sz w:val="28"/>
          <w:szCs w:val="28"/>
        </w:rPr>
        <w:t>»</w:t>
      </w:r>
    </w:p>
    <w:p w:rsidR="00527BF9" w:rsidRPr="00F87658" w:rsidRDefault="00527BF9" w:rsidP="00841CDA">
      <w:pPr>
        <w:shd w:val="clear" w:color="auto" w:fill="FFFFFF"/>
        <w:spacing w:line="276" w:lineRule="auto"/>
        <w:jc w:val="both"/>
        <w:rPr>
          <w:color w:val="000000"/>
          <w:sz w:val="28"/>
          <w:szCs w:val="28"/>
        </w:rPr>
      </w:pPr>
    </w:p>
    <w:p w:rsidR="00527BF9" w:rsidRPr="00F87658" w:rsidRDefault="00527BF9" w:rsidP="00841CDA">
      <w:pPr>
        <w:shd w:val="clear" w:color="auto" w:fill="FFFFFF"/>
        <w:spacing w:line="276" w:lineRule="auto"/>
        <w:jc w:val="both"/>
        <w:rPr>
          <w:color w:val="000000"/>
          <w:sz w:val="28"/>
          <w:szCs w:val="28"/>
        </w:rPr>
      </w:pPr>
    </w:p>
    <w:p w:rsidR="00527BF9" w:rsidRPr="00F87658" w:rsidRDefault="00527BF9" w:rsidP="00841CDA">
      <w:pPr>
        <w:shd w:val="clear" w:color="auto" w:fill="FFFFFF"/>
        <w:spacing w:line="276" w:lineRule="auto"/>
        <w:ind w:firstLine="709"/>
        <w:jc w:val="both"/>
        <w:rPr>
          <w:sz w:val="28"/>
          <w:szCs w:val="28"/>
        </w:rPr>
      </w:pPr>
      <w:r w:rsidRPr="00F87658">
        <w:rPr>
          <w:color w:val="000000"/>
          <w:sz w:val="28"/>
          <w:szCs w:val="28"/>
        </w:rPr>
        <w:t xml:space="preserve">Принятие проекта федерального закона </w:t>
      </w:r>
      <w:r w:rsidR="00B52D4D">
        <w:rPr>
          <w:color w:val="000000"/>
          <w:sz w:val="28"/>
          <w:szCs w:val="28"/>
        </w:rPr>
        <w:t>«</w:t>
      </w:r>
      <w:r w:rsidRPr="00F87658">
        <w:rPr>
          <w:color w:val="000000"/>
          <w:sz w:val="28"/>
          <w:szCs w:val="28"/>
        </w:rPr>
        <w:t xml:space="preserve">О внесении изменений в Федеральный закон </w:t>
      </w:r>
      <w:r w:rsidR="00B52D4D">
        <w:rPr>
          <w:color w:val="000000"/>
          <w:sz w:val="28"/>
          <w:szCs w:val="28"/>
        </w:rPr>
        <w:t>«</w:t>
      </w:r>
      <w:r w:rsidRPr="00F87658">
        <w:rPr>
          <w:color w:val="000000"/>
          <w:sz w:val="28"/>
          <w:szCs w:val="28"/>
        </w:rPr>
        <w:t>О защите конкуренции</w:t>
      </w:r>
      <w:r w:rsidR="00B52D4D">
        <w:rPr>
          <w:color w:val="000000"/>
          <w:sz w:val="28"/>
          <w:szCs w:val="28"/>
        </w:rPr>
        <w:t>»</w:t>
      </w:r>
      <w:r w:rsidRPr="00F87658">
        <w:rPr>
          <w:color w:val="000000"/>
          <w:sz w:val="28"/>
          <w:szCs w:val="28"/>
        </w:rPr>
        <w:t xml:space="preserve"> не повлечет за собой признания утратившими силу, приостановления, изменения или принятия актов федерального законодательства.</w:t>
      </w:r>
    </w:p>
    <w:p w:rsidR="00527BF9" w:rsidRPr="00F87658" w:rsidRDefault="00527BF9" w:rsidP="00841CDA">
      <w:pPr>
        <w:shd w:val="clear" w:color="auto" w:fill="FFFFFF"/>
        <w:spacing w:line="276" w:lineRule="auto"/>
        <w:jc w:val="both"/>
        <w:rPr>
          <w:b/>
          <w:bCs/>
          <w:color w:val="000000"/>
          <w:sz w:val="28"/>
          <w:szCs w:val="28"/>
        </w:rPr>
      </w:pPr>
    </w:p>
    <w:sectPr w:rsidR="00527BF9" w:rsidRPr="00F87658" w:rsidSect="00A55EA0">
      <w:headerReference w:type="default" r:id="rId18"/>
      <w:headerReference w:type="first" r:id="rId19"/>
      <w:pgSz w:w="11907" w:h="16840" w:code="9"/>
      <w:pgMar w:top="1134" w:right="1134" w:bottom="993" w:left="1134" w:header="709" w:footer="709"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126" w:rsidRDefault="00360126">
      <w:r>
        <w:separator/>
      </w:r>
    </w:p>
  </w:endnote>
  <w:endnote w:type="continuationSeparator" w:id="0">
    <w:p w:rsidR="00360126" w:rsidRDefault="0036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126" w:rsidRDefault="00360126">
      <w:r>
        <w:separator/>
      </w:r>
    </w:p>
  </w:footnote>
  <w:footnote w:type="continuationSeparator" w:id="0">
    <w:p w:rsidR="00360126" w:rsidRDefault="00360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778" w:rsidRPr="00F11005" w:rsidRDefault="006D6778" w:rsidP="00A12784">
    <w:pPr>
      <w:pStyle w:val="a3"/>
      <w:tabs>
        <w:tab w:val="clear" w:pos="4153"/>
        <w:tab w:val="clear" w:pos="8306"/>
      </w:tabs>
      <w:spacing w:line="360" w:lineRule="atLeast"/>
      <w:jc w:val="center"/>
      <w:rPr>
        <w:snapToGrid w:val="0"/>
        <w:color w:val="000000"/>
        <w:sz w:val="28"/>
        <w:szCs w:val="0"/>
        <w:u w:color="000000"/>
      </w:rPr>
    </w:pPr>
    <w:r w:rsidRPr="00F11005">
      <w:rPr>
        <w:rStyle w:val="a5"/>
        <w:snapToGrid w:val="0"/>
        <w:color w:val="000000"/>
        <w:sz w:val="28"/>
        <w:szCs w:val="0"/>
        <w:u w:color="000000"/>
      </w:rPr>
      <w:fldChar w:fldCharType="begin"/>
    </w:r>
    <w:r w:rsidRPr="00F11005">
      <w:rPr>
        <w:rStyle w:val="a5"/>
        <w:snapToGrid w:val="0"/>
        <w:color w:val="000000"/>
        <w:sz w:val="28"/>
        <w:szCs w:val="0"/>
        <w:u w:color="000000"/>
      </w:rPr>
      <w:instrText xml:space="preserve"> PAGE </w:instrText>
    </w:r>
    <w:r w:rsidRPr="00F11005">
      <w:rPr>
        <w:rStyle w:val="a5"/>
        <w:snapToGrid w:val="0"/>
        <w:color w:val="000000"/>
        <w:sz w:val="28"/>
        <w:szCs w:val="0"/>
        <w:u w:color="000000"/>
      </w:rPr>
      <w:fldChar w:fldCharType="separate"/>
    </w:r>
    <w:r w:rsidR="00935FDC">
      <w:rPr>
        <w:rStyle w:val="a5"/>
        <w:noProof/>
        <w:snapToGrid w:val="0"/>
        <w:color w:val="000000"/>
        <w:sz w:val="28"/>
        <w:szCs w:val="0"/>
        <w:u w:color="000000"/>
      </w:rPr>
      <w:t>21</w:t>
    </w:r>
    <w:r w:rsidRPr="00F11005">
      <w:rPr>
        <w:rStyle w:val="a5"/>
        <w:snapToGrid w:val="0"/>
        <w:color w:val="000000"/>
        <w:sz w:val="28"/>
        <w:szCs w:val="0"/>
        <w:u w:color="00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778" w:rsidRPr="00F11005" w:rsidRDefault="006D6778" w:rsidP="00A12784">
    <w:pPr>
      <w:pStyle w:val="a3"/>
      <w:tabs>
        <w:tab w:val="clear" w:pos="4153"/>
        <w:tab w:val="clear" w:pos="8306"/>
      </w:tabs>
      <w:spacing w:line="360" w:lineRule="atLeast"/>
      <w:jc w:val="center"/>
      <w:rPr>
        <w:snapToGrid w:val="0"/>
        <w:color w:val="000000"/>
        <w:sz w:val="28"/>
        <w:szCs w:val="0"/>
        <w:u w:color="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6B2CDD52"/>
    <w:name w:val="WW8Num1"/>
    <w:lvl w:ilvl="0">
      <w:start w:val="1"/>
      <w:numFmt w:val="decimal"/>
      <w:lvlText w:val="%1."/>
      <w:lvlJc w:val="left"/>
      <w:pPr>
        <w:tabs>
          <w:tab w:val="num" w:pos="360"/>
        </w:tabs>
        <w:ind w:left="360" w:hanging="360"/>
      </w:pPr>
      <w:rPr>
        <w:rFonts w:ascii="Times New Roman" w:eastAsia="MS PGothic"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0000002"/>
    <w:multiLevelType w:val="multilevel"/>
    <w:tmpl w:val="00000002"/>
    <w:name w:val="WW8Num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0000003"/>
    <w:multiLevelType w:val="multilevel"/>
    <w:tmpl w:val="00000003"/>
    <w:name w:val="WW8Num1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B061B71"/>
    <w:multiLevelType w:val="hybridMultilevel"/>
    <w:tmpl w:val="D8E0C29E"/>
    <w:lvl w:ilvl="0" w:tplc="0419000F">
      <w:start w:val="1"/>
      <w:numFmt w:val="decimal"/>
      <w:lvlText w:val="%1."/>
      <w:lvlJc w:val="left"/>
      <w:pPr>
        <w:ind w:left="2214"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
    <w:nsid w:val="0E323F54"/>
    <w:multiLevelType w:val="hybridMultilevel"/>
    <w:tmpl w:val="6A9E9B80"/>
    <w:lvl w:ilvl="0" w:tplc="04190001">
      <w:start w:val="1"/>
      <w:numFmt w:val="bullet"/>
      <w:lvlText w:val=""/>
      <w:lvlJc w:val="left"/>
      <w:pPr>
        <w:ind w:left="1429" w:hanging="360"/>
      </w:pPr>
      <w:rPr>
        <w:rFonts w:ascii="Symbol" w:hAnsi="Symbol"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3B41C6C"/>
    <w:multiLevelType w:val="hybridMultilevel"/>
    <w:tmpl w:val="1108DFF8"/>
    <w:lvl w:ilvl="0" w:tplc="DDDA78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CED6016"/>
    <w:multiLevelType w:val="hybridMultilevel"/>
    <w:tmpl w:val="E7509C6A"/>
    <w:lvl w:ilvl="0" w:tplc="0419000F">
      <w:start w:val="1"/>
      <w:numFmt w:val="decimal"/>
      <w:lvlText w:val="%1."/>
      <w:lvlJc w:val="left"/>
      <w:pPr>
        <w:ind w:left="4194" w:hanging="360"/>
      </w:pPr>
    </w:lvl>
    <w:lvl w:ilvl="1" w:tplc="04190019" w:tentative="1">
      <w:start w:val="1"/>
      <w:numFmt w:val="lowerLetter"/>
      <w:lvlText w:val="%2."/>
      <w:lvlJc w:val="left"/>
      <w:pPr>
        <w:ind w:left="3420" w:hanging="360"/>
      </w:pPr>
    </w:lvl>
    <w:lvl w:ilvl="2" w:tplc="0419001B">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7">
    <w:nsid w:val="2998589E"/>
    <w:multiLevelType w:val="hybridMultilevel"/>
    <w:tmpl w:val="F03254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08A6232"/>
    <w:multiLevelType w:val="hybridMultilevel"/>
    <w:tmpl w:val="B5D06C2C"/>
    <w:lvl w:ilvl="0" w:tplc="8902B6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A311F73"/>
    <w:multiLevelType w:val="hybridMultilevel"/>
    <w:tmpl w:val="8A0A1A48"/>
    <w:lvl w:ilvl="0" w:tplc="0419000F">
      <w:start w:val="1"/>
      <w:numFmt w:val="decimal"/>
      <w:lvlText w:val="%1."/>
      <w:lvlJc w:val="left"/>
      <w:pPr>
        <w:ind w:left="185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D110551"/>
    <w:multiLevelType w:val="hybridMultilevel"/>
    <w:tmpl w:val="C11031B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0B36663"/>
    <w:multiLevelType w:val="hybridMultilevel"/>
    <w:tmpl w:val="77A466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6A3276A"/>
    <w:multiLevelType w:val="hybridMultilevel"/>
    <w:tmpl w:val="964C91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4A9462E1"/>
    <w:multiLevelType w:val="hybridMultilevel"/>
    <w:tmpl w:val="2CB81BB6"/>
    <w:lvl w:ilvl="0" w:tplc="52B6932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52C92175"/>
    <w:multiLevelType w:val="multilevel"/>
    <w:tmpl w:val="00000001"/>
    <w:lvl w:ilvl="0">
      <w:start w:val="1"/>
      <w:numFmt w:val="decimal"/>
      <w:lvlText w:val="%1."/>
      <w:lvlJc w:val="left"/>
      <w:pPr>
        <w:tabs>
          <w:tab w:val="num" w:pos="360"/>
        </w:tabs>
        <w:ind w:left="360" w:hanging="360"/>
      </w:pPr>
      <w:rPr>
        <w:rFonts w:ascii="MS PGothic" w:eastAsia="MS PGothic"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57A93726"/>
    <w:multiLevelType w:val="hybridMultilevel"/>
    <w:tmpl w:val="CAB04F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7D558CD"/>
    <w:multiLevelType w:val="hybridMultilevel"/>
    <w:tmpl w:val="00DAE9EC"/>
    <w:lvl w:ilvl="0" w:tplc="90B4DFE8">
      <w:start w:val="1"/>
      <w:numFmt w:val="decimal"/>
      <w:lvlText w:val="%1)"/>
      <w:lvlJc w:val="left"/>
      <w:pPr>
        <w:ind w:left="786"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8323403"/>
    <w:multiLevelType w:val="hybridMultilevel"/>
    <w:tmpl w:val="4B0EDF4E"/>
    <w:lvl w:ilvl="0" w:tplc="4F283158">
      <w:start w:val="1"/>
      <w:numFmt w:val="decimal"/>
      <w:lvlText w:val="%1."/>
      <w:lvlJc w:val="left"/>
      <w:pPr>
        <w:ind w:left="975" w:hanging="360"/>
      </w:pPr>
      <w:rPr>
        <w:rFonts w:cs="Times New Roman CYR"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8">
    <w:nsid w:val="5AB87DB2"/>
    <w:multiLevelType w:val="hybridMultilevel"/>
    <w:tmpl w:val="D72890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C0E5098"/>
    <w:multiLevelType w:val="hybridMultilevel"/>
    <w:tmpl w:val="3F562A40"/>
    <w:lvl w:ilvl="0" w:tplc="0419000F">
      <w:start w:val="1"/>
      <w:numFmt w:val="decimal"/>
      <w:lvlText w:val="%1."/>
      <w:lvlJc w:val="left"/>
      <w:pPr>
        <w:ind w:left="185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60EE68A5"/>
    <w:multiLevelType w:val="hybridMultilevel"/>
    <w:tmpl w:val="F6FA8D06"/>
    <w:lvl w:ilvl="0" w:tplc="632E33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2BB748E"/>
    <w:multiLevelType w:val="hybridMultilevel"/>
    <w:tmpl w:val="6B3EAEA2"/>
    <w:lvl w:ilvl="0" w:tplc="DDDA78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8597E68"/>
    <w:multiLevelType w:val="hybridMultilevel"/>
    <w:tmpl w:val="6956A754"/>
    <w:lvl w:ilvl="0" w:tplc="0419000F">
      <w:start w:val="1"/>
      <w:numFmt w:val="decimal"/>
      <w:lvlText w:val="%1."/>
      <w:lvlJc w:val="left"/>
      <w:pPr>
        <w:ind w:left="2214"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3">
    <w:nsid w:val="6B9F74D0"/>
    <w:multiLevelType w:val="hybridMultilevel"/>
    <w:tmpl w:val="6084228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FF971EE"/>
    <w:multiLevelType w:val="hybridMultilevel"/>
    <w:tmpl w:val="F7283D5A"/>
    <w:lvl w:ilvl="0" w:tplc="0419000F">
      <w:start w:val="1"/>
      <w:numFmt w:val="decimal"/>
      <w:lvlText w:val="%1."/>
      <w:lvlJc w:val="left"/>
      <w:pPr>
        <w:ind w:left="4068" w:hanging="360"/>
      </w:pPr>
    </w:lvl>
    <w:lvl w:ilvl="1" w:tplc="04190019" w:tentative="1">
      <w:start w:val="1"/>
      <w:numFmt w:val="lowerLetter"/>
      <w:lvlText w:val="%2."/>
      <w:lvlJc w:val="left"/>
      <w:pPr>
        <w:ind w:left="3294" w:hanging="360"/>
      </w:pPr>
    </w:lvl>
    <w:lvl w:ilvl="2" w:tplc="0419001B">
      <w:start w:val="1"/>
      <w:numFmt w:val="lowerRoman"/>
      <w:lvlText w:val="%3."/>
      <w:lvlJc w:val="right"/>
      <w:pPr>
        <w:ind w:left="4014" w:hanging="180"/>
      </w:pPr>
    </w:lvl>
    <w:lvl w:ilvl="3" w:tplc="0419000F" w:tentative="1">
      <w:start w:val="1"/>
      <w:numFmt w:val="decimal"/>
      <w:lvlText w:val="%4."/>
      <w:lvlJc w:val="left"/>
      <w:pPr>
        <w:ind w:left="4734" w:hanging="360"/>
      </w:pPr>
    </w:lvl>
    <w:lvl w:ilvl="4" w:tplc="04190019" w:tentative="1">
      <w:start w:val="1"/>
      <w:numFmt w:val="lowerLetter"/>
      <w:lvlText w:val="%5."/>
      <w:lvlJc w:val="left"/>
      <w:pPr>
        <w:ind w:left="5454" w:hanging="360"/>
      </w:pPr>
    </w:lvl>
    <w:lvl w:ilvl="5" w:tplc="0419001B" w:tentative="1">
      <w:start w:val="1"/>
      <w:numFmt w:val="lowerRoman"/>
      <w:lvlText w:val="%6."/>
      <w:lvlJc w:val="right"/>
      <w:pPr>
        <w:ind w:left="6174" w:hanging="180"/>
      </w:pPr>
    </w:lvl>
    <w:lvl w:ilvl="6" w:tplc="0419000F" w:tentative="1">
      <w:start w:val="1"/>
      <w:numFmt w:val="decimal"/>
      <w:lvlText w:val="%7."/>
      <w:lvlJc w:val="left"/>
      <w:pPr>
        <w:ind w:left="6894" w:hanging="360"/>
      </w:pPr>
    </w:lvl>
    <w:lvl w:ilvl="7" w:tplc="04190019" w:tentative="1">
      <w:start w:val="1"/>
      <w:numFmt w:val="lowerLetter"/>
      <w:lvlText w:val="%8."/>
      <w:lvlJc w:val="left"/>
      <w:pPr>
        <w:ind w:left="7614" w:hanging="360"/>
      </w:pPr>
    </w:lvl>
    <w:lvl w:ilvl="8" w:tplc="0419001B" w:tentative="1">
      <w:start w:val="1"/>
      <w:numFmt w:val="lowerRoman"/>
      <w:lvlText w:val="%9."/>
      <w:lvlJc w:val="right"/>
      <w:pPr>
        <w:ind w:left="8334" w:hanging="180"/>
      </w:pPr>
    </w:lvl>
  </w:abstractNum>
  <w:abstractNum w:abstractNumId="25">
    <w:nsid w:val="709B3194"/>
    <w:multiLevelType w:val="hybridMultilevel"/>
    <w:tmpl w:val="6DB07A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2B312CF"/>
    <w:multiLevelType w:val="hybridMultilevel"/>
    <w:tmpl w:val="86BC84DC"/>
    <w:lvl w:ilvl="0" w:tplc="0419000F">
      <w:start w:val="1"/>
      <w:numFmt w:val="decimal"/>
      <w:lvlText w:val="%1."/>
      <w:lvlJc w:val="left"/>
      <w:pPr>
        <w:ind w:left="221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481858"/>
    <w:multiLevelType w:val="hybridMultilevel"/>
    <w:tmpl w:val="285A797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75EB1C86"/>
    <w:multiLevelType w:val="multilevel"/>
    <w:tmpl w:val="0000000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7C650286"/>
    <w:multiLevelType w:val="hybridMultilevel"/>
    <w:tmpl w:val="DDDA7228"/>
    <w:lvl w:ilvl="0" w:tplc="0419000F">
      <w:start w:val="1"/>
      <w:numFmt w:val="decimal"/>
      <w:lvlText w:val="%1."/>
      <w:lvlJc w:val="left"/>
      <w:pPr>
        <w:ind w:left="278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7E293DB2"/>
    <w:multiLevelType w:val="hybridMultilevel"/>
    <w:tmpl w:val="197282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4"/>
  </w:num>
  <w:num w:numId="5">
    <w:abstractNumId w:val="20"/>
  </w:num>
  <w:num w:numId="6">
    <w:abstractNumId w:val="8"/>
  </w:num>
  <w:num w:numId="7">
    <w:abstractNumId w:val="17"/>
  </w:num>
  <w:num w:numId="8">
    <w:abstractNumId w:val="13"/>
  </w:num>
  <w:num w:numId="9">
    <w:abstractNumId w:val="16"/>
  </w:num>
  <w:num w:numId="10">
    <w:abstractNumId w:val="10"/>
  </w:num>
  <w:num w:numId="11">
    <w:abstractNumId w:val="28"/>
  </w:num>
  <w:num w:numId="12">
    <w:abstractNumId w:val="11"/>
  </w:num>
  <w:num w:numId="13">
    <w:abstractNumId w:val="21"/>
  </w:num>
  <w:num w:numId="14">
    <w:abstractNumId w:val="4"/>
  </w:num>
  <w:num w:numId="15">
    <w:abstractNumId w:val="16"/>
  </w:num>
  <w:num w:numId="16">
    <w:abstractNumId w:val="30"/>
  </w:num>
  <w:num w:numId="17">
    <w:abstractNumId w:val="5"/>
  </w:num>
  <w:num w:numId="18">
    <w:abstractNumId w:val="15"/>
  </w:num>
  <w:num w:numId="19">
    <w:abstractNumId w:val="18"/>
  </w:num>
  <w:num w:numId="20">
    <w:abstractNumId w:val="25"/>
  </w:num>
  <w:num w:numId="21">
    <w:abstractNumId w:val="22"/>
  </w:num>
  <w:num w:numId="22">
    <w:abstractNumId w:val="27"/>
  </w:num>
  <w:num w:numId="23">
    <w:abstractNumId w:val="3"/>
  </w:num>
  <w:num w:numId="24">
    <w:abstractNumId w:val="24"/>
  </w:num>
  <w:num w:numId="25">
    <w:abstractNumId w:val="6"/>
  </w:num>
  <w:num w:numId="26">
    <w:abstractNumId w:val="29"/>
  </w:num>
  <w:num w:numId="27">
    <w:abstractNumId w:val="26"/>
  </w:num>
  <w:num w:numId="28">
    <w:abstractNumId w:val="12"/>
  </w:num>
  <w:num w:numId="29">
    <w:abstractNumId w:val="7"/>
  </w:num>
  <w:num w:numId="30">
    <w:abstractNumId w:val="9"/>
  </w:num>
  <w:num w:numId="31">
    <w:abstractNumId w:val="1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28"/>
    <w:rsid w:val="000004F6"/>
    <w:rsid w:val="00000D5F"/>
    <w:rsid w:val="00001D54"/>
    <w:rsid w:val="00001F84"/>
    <w:rsid w:val="00004DE9"/>
    <w:rsid w:val="000054FC"/>
    <w:rsid w:val="000079CB"/>
    <w:rsid w:val="0002233A"/>
    <w:rsid w:val="000233B6"/>
    <w:rsid w:val="00023BAC"/>
    <w:rsid w:val="00023FB2"/>
    <w:rsid w:val="0002506D"/>
    <w:rsid w:val="00025C6E"/>
    <w:rsid w:val="00025DF8"/>
    <w:rsid w:val="00027188"/>
    <w:rsid w:val="000271EF"/>
    <w:rsid w:val="000306A9"/>
    <w:rsid w:val="000336C0"/>
    <w:rsid w:val="00040F85"/>
    <w:rsid w:val="0004148D"/>
    <w:rsid w:val="00045DEB"/>
    <w:rsid w:val="00052D44"/>
    <w:rsid w:val="000541B7"/>
    <w:rsid w:val="00056FF7"/>
    <w:rsid w:val="00063DD2"/>
    <w:rsid w:val="000662BD"/>
    <w:rsid w:val="0007183E"/>
    <w:rsid w:val="000815A9"/>
    <w:rsid w:val="00081CC8"/>
    <w:rsid w:val="00081FE7"/>
    <w:rsid w:val="00082140"/>
    <w:rsid w:val="00090ABF"/>
    <w:rsid w:val="00096A6E"/>
    <w:rsid w:val="000A0467"/>
    <w:rsid w:val="000A18F0"/>
    <w:rsid w:val="000A3724"/>
    <w:rsid w:val="000A491D"/>
    <w:rsid w:val="000A5DC4"/>
    <w:rsid w:val="000B6A97"/>
    <w:rsid w:val="000C0030"/>
    <w:rsid w:val="000C6A49"/>
    <w:rsid w:val="000D2C21"/>
    <w:rsid w:val="000D6007"/>
    <w:rsid w:val="000D7455"/>
    <w:rsid w:val="000E1F25"/>
    <w:rsid w:val="000E5487"/>
    <w:rsid w:val="000E6F24"/>
    <w:rsid w:val="000E7D4C"/>
    <w:rsid w:val="000F0B75"/>
    <w:rsid w:val="000F7B81"/>
    <w:rsid w:val="00101B3D"/>
    <w:rsid w:val="00111116"/>
    <w:rsid w:val="00112470"/>
    <w:rsid w:val="001126A2"/>
    <w:rsid w:val="0011716A"/>
    <w:rsid w:val="00117F21"/>
    <w:rsid w:val="00121677"/>
    <w:rsid w:val="00121A1E"/>
    <w:rsid w:val="0012554B"/>
    <w:rsid w:val="001256AB"/>
    <w:rsid w:val="00126291"/>
    <w:rsid w:val="001269F1"/>
    <w:rsid w:val="00127921"/>
    <w:rsid w:val="00127AC9"/>
    <w:rsid w:val="00130BB2"/>
    <w:rsid w:val="00136622"/>
    <w:rsid w:val="00137AA1"/>
    <w:rsid w:val="001416C1"/>
    <w:rsid w:val="00144B10"/>
    <w:rsid w:val="00146CAD"/>
    <w:rsid w:val="00153835"/>
    <w:rsid w:val="00154B00"/>
    <w:rsid w:val="00157D72"/>
    <w:rsid w:val="00162729"/>
    <w:rsid w:val="00167A80"/>
    <w:rsid w:val="00170586"/>
    <w:rsid w:val="001725A0"/>
    <w:rsid w:val="00172EE6"/>
    <w:rsid w:val="0017492D"/>
    <w:rsid w:val="00177DF4"/>
    <w:rsid w:val="001815A3"/>
    <w:rsid w:val="001872AE"/>
    <w:rsid w:val="00195E52"/>
    <w:rsid w:val="00196500"/>
    <w:rsid w:val="001977CA"/>
    <w:rsid w:val="001A00F5"/>
    <w:rsid w:val="001A011C"/>
    <w:rsid w:val="001A0206"/>
    <w:rsid w:val="001A19FA"/>
    <w:rsid w:val="001A5E89"/>
    <w:rsid w:val="001B7706"/>
    <w:rsid w:val="001C4172"/>
    <w:rsid w:val="001D44F8"/>
    <w:rsid w:val="001D5372"/>
    <w:rsid w:val="001D7EFF"/>
    <w:rsid w:val="001E0690"/>
    <w:rsid w:val="001E1810"/>
    <w:rsid w:val="001E4BAE"/>
    <w:rsid w:val="001E57C3"/>
    <w:rsid w:val="001F2FE3"/>
    <w:rsid w:val="001F3A8B"/>
    <w:rsid w:val="001F7978"/>
    <w:rsid w:val="00200AF6"/>
    <w:rsid w:val="002011ED"/>
    <w:rsid w:val="00206585"/>
    <w:rsid w:val="00207B42"/>
    <w:rsid w:val="00213F60"/>
    <w:rsid w:val="0021720E"/>
    <w:rsid w:val="00217D5B"/>
    <w:rsid w:val="00221D81"/>
    <w:rsid w:val="002225B5"/>
    <w:rsid w:val="00222EB0"/>
    <w:rsid w:val="00225179"/>
    <w:rsid w:val="00232917"/>
    <w:rsid w:val="00232C06"/>
    <w:rsid w:val="00233B0B"/>
    <w:rsid w:val="00242381"/>
    <w:rsid w:val="00246169"/>
    <w:rsid w:val="002461A4"/>
    <w:rsid w:val="00251423"/>
    <w:rsid w:val="00251E35"/>
    <w:rsid w:val="00255228"/>
    <w:rsid w:val="00261621"/>
    <w:rsid w:val="002632E0"/>
    <w:rsid w:val="00264355"/>
    <w:rsid w:val="002657A2"/>
    <w:rsid w:val="002700B4"/>
    <w:rsid w:val="00272E77"/>
    <w:rsid w:val="00273E26"/>
    <w:rsid w:val="00274D9A"/>
    <w:rsid w:val="0027507A"/>
    <w:rsid w:val="00275D25"/>
    <w:rsid w:val="0027707D"/>
    <w:rsid w:val="00282FEF"/>
    <w:rsid w:val="00283431"/>
    <w:rsid w:val="002835BA"/>
    <w:rsid w:val="00283CD1"/>
    <w:rsid w:val="00285542"/>
    <w:rsid w:val="00287F32"/>
    <w:rsid w:val="0029047D"/>
    <w:rsid w:val="00290E41"/>
    <w:rsid w:val="0029166C"/>
    <w:rsid w:val="002A772C"/>
    <w:rsid w:val="002A7861"/>
    <w:rsid w:val="002B1E3C"/>
    <w:rsid w:val="002B5BD9"/>
    <w:rsid w:val="002B7877"/>
    <w:rsid w:val="002C44B6"/>
    <w:rsid w:val="002C7463"/>
    <w:rsid w:val="002D3835"/>
    <w:rsid w:val="002D3A65"/>
    <w:rsid w:val="002D54A1"/>
    <w:rsid w:val="002D6FBB"/>
    <w:rsid w:val="002E71CD"/>
    <w:rsid w:val="002F1C38"/>
    <w:rsid w:val="002F6E62"/>
    <w:rsid w:val="00300F52"/>
    <w:rsid w:val="00303760"/>
    <w:rsid w:val="00303BF5"/>
    <w:rsid w:val="003045DE"/>
    <w:rsid w:val="00307441"/>
    <w:rsid w:val="00321279"/>
    <w:rsid w:val="00321D0E"/>
    <w:rsid w:val="00325AFA"/>
    <w:rsid w:val="00326186"/>
    <w:rsid w:val="00327D44"/>
    <w:rsid w:val="00331AD1"/>
    <w:rsid w:val="00333AEE"/>
    <w:rsid w:val="00333D88"/>
    <w:rsid w:val="0033456E"/>
    <w:rsid w:val="003362C1"/>
    <w:rsid w:val="00337F32"/>
    <w:rsid w:val="00340350"/>
    <w:rsid w:val="00343E6F"/>
    <w:rsid w:val="00344161"/>
    <w:rsid w:val="00345110"/>
    <w:rsid w:val="00347E87"/>
    <w:rsid w:val="003522CA"/>
    <w:rsid w:val="00354EF4"/>
    <w:rsid w:val="00357B9A"/>
    <w:rsid w:val="00360126"/>
    <w:rsid w:val="00362A64"/>
    <w:rsid w:val="003636E4"/>
    <w:rsid w:val="003643AD"/>
    <w:rsid w:val="00364B6F"/>
    <w:rsid w:val="003658A1"/>
    <w:rsid w:val="003674EE"/>
    <w:rsid w:val="00372A92"/>
    <w:rsid w:val="00377D84"/>
    <w:rsid w:val="00382C1E"/>
    <w:rsid w:val="00386490"/>
    <w:rsid w:val="00387157"/>
    <w:rsid w:val="003A1343"/>
    <w:rsid w:val="003A2382"/>
    <w:rsid w:val="003A293B"/>
    <w:rsid w:val="003A4D31"/>
    <w:rsid w:val="003A650A"/>
    <w:rsid w:val="003A70A3"/>
    <w:rsid w:val="003B00DC"/>
    <w:rsid w:val="003B0A85"/>
    <w:rsid w:val="003B26DE"/>
    <w:rsid w:val="003B3EAF"/>
    <w:rsid w:val="003B5A77"/>
    <w:rsid w:val="003B7027"/>
    <w:rsid w:val="003C0946"/>
    <w:rsid w:val="003C20BD"/>
    <w:rsid w:val="003C4278"/>
    <w:rsid w:val="003C44A1"/>
    <w:rsid w:val="003C718A"/>
    <w:rsid w:val="003D2856"/>
    <w:rsid w:val="003D51CE"/>
    <w:rsid w:val="003D52F8"/>
    <w:rsid w:val="003E0102"/>
    <w:rsid w:val="003E3DD7"/>
    <w:rsid w:val="003E4ACF"/>
    <w:rsid w:val="003E6184"/>
    <w:rsid w:val="003F1413"/>
    <w:rsid w:val="003F4AD6"/>
    <w:rsid w:val="003F51B2"/>
    <w:rsid w:val="003F7653"/>
    <w:rsid w:val="003F7EEB"/>
    <w:rsid w:val="004012FF"/>
    <w:rsid w:val="004025FE"/>
    <w:rsid w:val="0042195D"/>
    <w:rsid w:val="00424A53"/>
    <w:rsid w:val="00425E98"/>
    <w:rsid w:val="00426620"/>
    <w:rsid w:val="00430472"/>
    <w:rsid w:val="004308BB"/>
    <w:rsid w:val="00430DF0"/>
    <w:rsid w:val="00432B0F"/>
    <w:rsid w:val="00432CB1"/>
    <w:rsid w:val="00434D78"/>
    <w:rsid w:val="00440C6C"/>
    <w:rsid w:val="004420DC"/>
    <w:rsid w:val="004437CF"/>
    <w:rsid w:val="00443AC2"/>
    <w:rsid w:val="0044585E"/>
    <w:rsid w:val="00445F5F"/>
    <w:rsid w:val="00450E7F"/>
    <w:rsid w:val="004526CC"/>
    <w:rsid w:val="004545EB"/>
    <w:rsid w:val="00455C03"/>
    <w:rsid w:val="004565D1"/>
    <w:rsid w:val="0046259E"/>
    <w:rsid w:val="00464C7F"/>
    <w:rsid w:val="00471136"/>
    <w:rsid w:val="0047254B"/>
    <w:rsid w:val="00473172"/>
    <w:rsid w:val="00474DC9"/>
    <w:rsid w:val="00481BA6"/>
    <w:rsid w:val="0048287F"/>
    <w:rsid w:val="00484CF9"/>
    <w:rsid w:val="00484D65"/>
    <w:rsid w:val="00490DE3"/>
    <w:rsid w:val="0049157F"/>
    <w:rsid w:val="00492016"/>
    <w:rsid w:val="0049711E"/>
    <w:rsid w:val="00497A46"/>
    <w:rsid w:val="004A069A"/>
    <w:rsid w:val="004A34EB"/>
    <w:rsid w:val="004A743E"/>
    <w:rsid w:val="004B124C"/>
    <w:rsid w:val="004B3460"/>
    <w:rsid w:val="004B5104"/>
    <w:rsid w:val="004B6220"/>
    <w:rsid w:val="004B73B0"/>
    <w:rsid w:val="004B7F19"/>
    <w:rsid w:val="004C4200"/>
    <w:rsid w:val="004C4470"/>
    <w:rsid w:val="004C5E9A"/>
    <w:rsid w:val="004D0162"/>
    <w:rsid w:val="004D678A"/>
    <w:rsid w:val="004E16C6"/>
    <w:rsid w:val="004E1FAC"/>
    <w:rsid w:val="004E35DA"/>
    <w:rsid w:val="004F2EA0"/>
    <w:rsid w:val="004F5D41"/>
    <w:rsid w:val="004F650C"/>
    <w:rsid w:val="005110B5"/>
    <w:rsid w:val="0051186C"/>
    <w:rsid w:val="005119D7"/>
    <w:rsid w:val="00512130"/>
    <w:rsid w:val="005150FD"/>
    <w:rsid w:val="005171A7"/>
    <w:rsid w:val="00520C0C"/>
    <w:rsid w:val="005234DC"/>
    <w:rsid w:val="00527BF9"/>
    <w:rsid w:val="00533B2A"/>
    <w:rsid w:val="005362D4"/>
    <w:rsid w:val="00537C86"/>
    <w:rsid w:val="00540060"/>
    <w:rsid w:val="00545DB1"/>
    <w:rsid w:val="005463C2"/>
    <w:rsid w:val="005608B3"/>
    <w:rsid w:val="00561567"/>
    <w:rsid w:val="00565506"/>
    <w:rsid w:val="00565DE9"/>
    <w:rsid w:val="0057000F"/>
    <w:rsid w:val="0057087B"/>
    <w:rsid w:val="005716F1"/>
    <w:rsid w:val="00573597"/>
    <w:rsid w:val="0057370D"/>
    <w:rsid w:val="005745B1"/>
    <w:rsid w:val="00580FC9"/>
    <w:rsid w:val="00582412"/>
    <w:rsid w:val="005842C0"/>
    <w:rsid w:val="00585BDD"/>
    <w:rsid w:val="005932E6"/>
    <w:rsid w:val="00594767"/>
    <w:rsid w:val="00594A18"/>
    <w:rsid w:val="00595506"/>
    <w:rsid w:val="00595DF4"/>
    <w:rsid w:val="005A2D05"/>
    <w:rsid w:val="005B318D"/>
    <w:rsid w:val="005B45C6"/>
    <w:rsid w:val="005B4643"/>
    <w:rsid w:val="005B58D5"/>
    <w:rsid w:val="005B78FC"/>
    <w:rsid w:val="005C22DA"/>
    <w:rsid w:val="005C5633"/>
    <w:rsid w:val="005C5A90"/>
    <w:rsid w:val="005D0D76"/>
    <w:rsid w:val="005D15F4"/>
    <w:rsid w:val="005D4518"/>
    <w:rsid w:val="005D68A8"/>
    <w:rsid w:val="005D7769"/>
    <w:rsid w:val="005F53AE"/>
    <w:rsid w:val="005F57AC"/>
    <w:rsid w:val="00607601"/>
    <w:rsid w:val="0061050F"/>
    <w:rsid w:val="006108AC"/>
    <w:rsid w:val="0061301A"/>
    <w:rsid w:val="006134F2"/>
    <w:rsid w:val="00615C8E"/>
    <w:rsid w:val="00620A32"/>
    <w:rsid w:val="00620AE4"/>
    <w:rsid w:val="00623074"/>
    <w:rsid w:val="00630F46"/>
    <w:rsid w:val="00631057"/>
    <w:rsid w:val="006314B1"/>
    <w:rsid w:val="00634E1D"/>
    <w:rsid w:val="006364BE"/>
    <w:rsid w:val="00637356"/>
    <w:rsid w:val="00640F4A"/>
    <w:rsid w:val="00646D97"/>
    <w:rsid w:val="0065195A"/>
    <w:rsid w:val="00656049"/>
    <w:rsid w:val="00662BC1"/>
    <w:rsid w:val="006662AA"/>
    <w:rsid w:val="00666E90"/>
    <w:rsid w:val="00671EDC"/>
    <w:rsid w:val="00671FB3"/>
    <w:rsid w:val="006744EF"/>
    <w:rsid w:val="00675C62"/>
    <w:rsid w:val="006800D3"/>
    <w:rsid w:val="00683D2A"/>
    <w:rsid w:val="00684732"/>
    <w:rsid w:val="006867D7"/>
    <w:rsid w:val="006879B3"/>
    <w:rsid w:val="006922B6"/>
    <w:rsid w:val="006A32BA"/>
    <w:rsid w:val="006A710D"/>
    <w:rsid w:val="006A7B28"/>
    <w:rsid w:val="006B0FC0"/>
    <w:rsid w:val="006B3FF4"/>
    <w:rsid w:val="006B6569"/>
    <w:rsid w:val="006C6F44"/>
    <w:rsid w:val="006D067A"/>
    <w:rsid w:val="006D4639"/>
    <w:rsid w:val="006D6778"/>
    <w:rsid w:val="006D7CCD"/>
    <w:rsid w:val="006E23CC"/>
    <w:rsid w:val="006F128C"/>
    <w:rsid w:val="006F2DE3"/>
    <w:rsid w:val="006F4CF1"/>
    <w:rsid w:val="006F6BA5"/>
    <w:rsid w:val="006F7732"/>
    <w:rsid w:val="00702EC9"/>
    <w:rsid w:val="007052A5"/>
    <w:rsid w:val="00706944"/>
    <w:rsid w:val="00706A0D"/>
    <w:rsid w:val="007111C4"/>
    <w:rsid w:val="00712C10"/>
    <w:rsid w:val="00716A28"/>
    <w:rsid w:val="00720755"/>
    <w:rsid w:val="00721038"/>
    <w:rsid w:val="00721CDE"/>
    <w:rsid w:val="00725EAC"/>
    <w:rsid w:val="007328E1"/>
    <w:rsid w:val="007357A4"/>
    <w:rsid w:val="00740432"/>
    <w:rsid w:val="00740BA4"/>
    <w:rsid w:val="0074189C"/>
    <w:rsid w:val="00741CEE"/>
    <w:rsid w:val="00747C24"/>
    <w:rsid w:val="00750454"/>
    <w:rsid w:val="00751404"/>
    <w:rsid w:val="007518FD"/>
    <w:rsid w:val="0075278D"/>
    <w:rsid w:val="00753305"/>
    <w:rsid w:val="00753993"/>
    <w:rsid w:val="00754796"/>
    <w:rsid w:val="007554FA"/>
    <w:rsid w:val="00757783"/>
    <w:rsid w:val="00761B15"/>
    <w:rsid w:val="00762793"/>
    <w:rsid w:val="00763F75"/>
    <w:rsid w:val="00766A9E"/>
    <w:rsid w:val="0076703C"/>
    <w:rsid w:val="007675EA"/>
    <w:rsid w:val="007754B5"/>
    <w:rsid w:val="007807EC"/>
    <w:rsid w:val="00781D33"/>
    <w:rsid w:val="0078205D"/>
    <w:rsid w:val="0078586E"/>
    <w:rsid w:val="0078690C"/>
    <w:rsid w:val="007870DE"/>
    <w:rsid w:val="00787360"/>
    <w:rsid w:val="00791901"/>
    <w:rsid w:val="00791CC8"/>
    <w:rsid w:val="007A18C3"/>
    <w:rsid w:val="007A2270"/>
    <w:rsid w:val="007A6D78"/>
    <w:rsid w:val="007A7473"/>
    <w:rsid w:val="007B6287"/>
    <w:rsid w:val="007C241D"/>
    <w:rsid w:val="007C29AD"/>
    <w:rsid w:val="007D416A"/>
    <w:rsid w:val="007D5F66"/>
    <w:rsid w:val="007D6EA9"/>
    <w:rsid w:val="007D76D0"/>
    <w:rsid w:val="007E0403"/>
    <w:rsid w:val="007E08A3"/>
    <w:rsid w:val="007E3AA8"/>
    <w:rsid w:val="007E5C71"/>
    <w:rsid w:val="007E7246"/>
    <w:rsid w:val="007E7DE2"/>
    <w:rsid w:val="007F0972"/>
    <w:rsid w:val="007F767D"/>
    <w:rsid w:val="008017EF"/>
    <w:rsid w:val="008057B1"/>
    <w:rsid w:val="00810E5F"/>
    <w:rsid w:val="0081348C"/>
    <w:rsid w:val="008145B9"/>
    <w:rsid w:val="00815C9A"/>
    <w:rsid w:val="00821D77"/>
    <w:rsid w:val="00831B55"/>
    <w:rsid w:val="0083330E"/>
    <w:rsid w:val="00836B3F"/>
    <w:rsid w:val="00837E01"/>
    <w:rsid w:val="00841CDA"/>
    <w:rsid w:val="008435D5"/>
    <w:rsid w:val="0084375C"/>
    <w:rsid w:val="008461AC"/>
    <w:rsid w:val="00847EDE"/>
    <w:rsid w:val="00852521"/>
    <w:rsid w:val="00853BFF"/>
    <w:rsid w:val="00854EDF"/>
    <w:rsid w:val="008664B3"/>
    <w:rsid w:val="00871980"/>
    <w:rsid w:val="00877792"/>
    <w:rsid w:val="008A24CE"/>
    <w:rsid w:val="008A4FD2"/>
    <w:rsid w:val="008B1406"/>
    <w:rsid w:val="008B2185"/>
    <w:rsid w:val="008B6611"/>
    <w:rsid w:val="008C2D0C"/>
    <w:rsid w:val="008C3E6C"/>
    <w:rsid w:val="008C40B6"/>
    <w:rsid w:val="008C581C"/>
    <w:rsid w:val="008C5955"/>
    <w:rsid w:val="008C5B4D"/>
    <w:rsid w:val="008D36B6"/>
    <w:rsid w:val="008D4384"/>
    <w:rsid w:val="008D4988"/>
    <w:rsid w:val="008D776B"/>
    <w:rsid w:val="008E4CB3"/>
    <w:rsid w:val="008F0341"/>
    <w:rsid w:val="008F19F1"/>
    <w:rsid w:val="008F1C9E"/>
    <w:rsid w:val="008F32C5"/>
    <w:rsid w:val="008F3DB9"/>
    <w:rsid w:val="008F5816"/>
    <w:rsid w:val="0091213D"/>
    <w:rsid w:val="009134AB"/>
    <w:rsid w:val="009229E4"/>
    <w:rsid w:val="00924C55"/>
    <w:rsid w:val="00924CED"/>
    <w:rsid w:val="009265E1"/>
    <w:rsid w:val="00927D42"/>
    <w:rsid w:val="00931683"/>
    <w:rsid w:val="0093493A"/>
    <w:rsid w:val="00935FDC"/>
    <w:rsid w:val="00937954"/>
    <w:rsid w:val="009534E4"/>
    <w:rsid w:val="00956F2F"/>
    <w:rsid w:val="00961B64"/>
    <w:rsid w:val="00974E50"/>
    <w:rsid w:val="00975958"/>
    <w:rsid w:val="00980FD2"/>
    <w:rsid w:val="009810FC"/>
    <w:rsid w:val="0098462B"/>
    <w:rsid w:val="00991FB3"/>
    <w:rsid w:val="00994080"/>
    <w:rsid w:val="009A406F"/>
    <w:rsid w:val="009A6FD0"/>
    <w:rsid w:val="009A7989"/>
    <w:rsid w:val="009B58C4"/>
    <w:rsid w:val="009B5D06"/>
    <w:rsid w:val="009B63D8"/>
    <w:rsid w:val="009C3063"/>
    <w:rsid w:val="009C3E85"/>
    <w:rsid w:val="009C5A73"/>
    <w:rsid w:val="009D1BDD"/>
    <w:rsid w:val="009D1FEE"/>
    <w:rsid w:val="009D247F"/>
    <w:rsid w:val="009D4994"/>
    <w:rsid w:val="009E11F2"/>
    <w:rsid w:val="009F2607"/>
    <w:rsid w:val="009F5417"/>
    <w:rsid w:val="009F683A"/>
    <w:rsid w:val="009F6CE4"/>
    <w:rsid w:val="009F7A8E"/>
    <w:rsid w:val="00A002BC"/>
    <w:rsid w:val="00A03D86"/>
    <w:rsid w:val="00A0591E"/>
    <w:rsid w:val="00A05D42"/>
    <w:rsid w:val="00A1208B"/>
    <w:rsid w:val="00A12784"/>
    <w:rsid w:val="00A16ECE"/>
    <w:rsid w:val="00A2025D"/>
    <w:rsid w:val="00A2216E"/>
    <w:rsid w:val="00A2492E"/>
    <w:rsid w:val="00A249AE"/>
    <w:rsid w:val="00A25BF9"/>
    <w:rsid w:val="00A32E91"/>
    <w:rsid w:val="00A32ED0"/>
    <w:rsid w:val="00A33B29"/>
    <w:rsid w:val="00A35CF0"/>
    <w:rsid w:val="00A3627B"/>
    <w:rsid w:val="00A40E70"/>
    <w:rsid w:val="00A4403F"/>
    <w:rsid w:val="00A44C5D"/>
    <w:rsid w:val="00A458B6"/>
    <w:rsid w:val="00A52583"/>
    <w:rsid w:val="00A52D56"/>
    <w:rsid w:val="00A55EA0"/>
    <w:rsid w:val="00A6537E"/>
    <w:rsid w:val="00A7117F"/>
    <w:rsid w:val="00A712DB"/>
    <w:rsid w:val="00A7252B"/>
    <w:rsid w:val="00A7699D"/>
    <w:rsid w:val="00A76F27"/>
    <w:rsid w:val="00A819CE"/>
    <w:rsid w:val="00A81FF2"/>
    <w:rsid w:val="00A84C4D"/>
    <w:rsid w:val="00A90AC9"/>
    <w:rsid w:val="00A922DD"/>
    <w:rsid w:val="00A94B89"/>
    <w:rsid w:val="00AA533D"/>
    <w:rsid w:val="00AA7141"/>
    <w:rsid w:val="00AA752B"/>
    <w:rsid w:val="00AB1B99"/>
    <w:rsid w:val="00AC085D"/>
    <w:rsid w:val="00AC47D5"/>
    <w:rsid w:val="00AC7922"/>
    <w:rsid w:val="00AC7B58"/>
    <w:rsid w:val="00AD0E22"/>
    <w:rsid w:val="00AD1448"/>
    <w:rsid w:val="00AD3E23"/>
    <w:rsid w:val="00AD51B7"/>
    <w:rsid w:val="00AE03F1"/>
    <w:rsid w:val="00AE11A1"/>
    <w:rsid w:val="00AE3337"/>
    <w:rsid w:val="00AE4CD1"/>
    <w:rsid w:val="00AF145D"/>
    <w:rsid w:val="00AF3A73"/>
    <w:rsid w:val="00AF47C4"/>
    <w:rsid w:val="00AF5C67"/>
    <w:rsid w:val="00AF79DC"/>
    <w:rsid w:val="00B01F3B"/>
    <w:rsid w:val="00B02320"/>
    <w:rsid w:val="00B02FE9"/>
    <w:rsid w:val="00B03061"/>
    <w:rsid w:val="00B034AC"/>
    <w:rsid w:val="00B0475F"/>
    <w:rsid w:val="00B056FA"/>
    <w:rsid w:val="00B062F6"/>
    <w:rsid w:val="00B20B6C"/>
    <w:rsid w:val="00B21DA6"/>
    <w:rsid w:val="00B220D9"/>
    <w:rsid w:val="00B25A95"/>
    <w:rsid w:val="00B26E4E"/>
    <w:rsid w:val="00B274AD"/>
    <w:rsid w:val="00B30805"/>
    <w:rsid w:val="00B318E1"/>
    <w:rsid w:val="00B32A57"/>
    <w:rsid w:val="00B347AF"/>
    <w:rsid w:val="00B36026"/>
    <w:rsid w:val="00B37D08"/>
    <w:rsid w:val="00B41A34"/>
    <w:rsid w:val="00B469BD"/>
    <w:rsid w:val="00B52BC6"/>
    <w:rsid w:val="00B52D4D"/>
    <w:rsid w:val="00B55B3E"/>
    <w:rsid w:val="00B57D1D"/>
    <w:rsid w:val="00B600C2"/>
    <w:rsid w:val="00B622DF"/>
    <w:rsid w:val="00B63C38"/>
    <w:rsid w:val="00B64667"/>
    <w:rsid w:val="00B6711E"/>
    <w:rsid w:val="00B77D8B"/>
    <w:rsid w:val="00B809B4"/>
    <w:rsid w:val="00B80CF2"/>
    <w:rsid w:val="00B8113B"/>
    <w:rsid w:val="00B84C9B"/>
    <w:rsid w:val="00B852A5"/>
    <w:rsid w:val="00B85AD2"/>
    <w:rsid w:val="00B87C58"/>
    <w:rsid w:val="00B87EE2"/>
    <w:rsid w:val="00B90200"/>
    <w:rsid w:val="00B904E5"/>
    <w:rsid w:val="00B90CE3"/>
    <w:rsid w:val="00B9173A"/>
    <w:rsid w:val="00B97AF4"/>
    <w:rsid w:val="00BA0326"/>
    <w:rsid w:val="00BA3A18"/>
    <w:rsid w:val="00BA4D24"/>
    <w:rsid w:val="00BA5C87"/>
    <w:rsid w:val="00BA6F00"/>
    <w:rsid w:val="00BB16BC"/>
    <w:rsid w:val="00BC32C5"/>
    <w:rsid w:val="00BC630F"/>
    <w:rsid w:val="00BC781D"/>
    <w:rsid w:val="00BD2FE4"/>
    <w:rsid w:val="00BE08C3"/>
    <w:rsid w:val="00BE152F"/>
    <w:rsid w:val="00BF0200"/>
    <w:rsid w:val="00BF1B55"/>
    <w:rsid w:val="00BF2D81"/>
    <w:rsid w:val="00BF43B6"/>
    <w:rsid w:val="00BF5BF4"/>
    <w:rsid w:val="00C010A8"/>
    <w:rsid w:val="00C01FF1"/>
    <w:rsid w:val="00C050E0"/>
    <w:rsid w:val="00C064AA"/>
    <w:rsid w:val="00C11E91"/>
    <w:rsid w:val="00C1518C"/>
    <w:rsid w:val="00C15AFA"/>
    <w:rsid w:val="00C23CCC"/>
    <w:rsid w:val="00C3002E"/>
    <w:rsid w:val="00C30ACF"/>
    <w:rsid w:val="00C31528"/>
    <w:rsid w:val="00C340A1"/>
    <w:rsid w:val="00C34CC6"/>
    <w:rsid w:val="00C36541"/>
    <w:rsid w:val="00C37DA6"/>
    <w:rsid w:val="00C40165"/>
    <w:rsid w:val="00C43552"/>
    <w:rsid w:val="00C53811"/>
    <w:rsid w:val="00C66332"/>
    <w:rsid w:val="00C6742E"/>
    <w:rsid w:val="00C701F5"/>
    <w:rsid w:val="00C72857"/>
    <w:rsid w:val="00C7441D"/>
    <w:rsid w:val="00C74B1E"/>
    <w:rsid w:val="00C83659"/>
    <w:rsid w:val="00C84B84"/>
    <w:rsid w:val="00C86E15"/>
    <w:rsid w:val="00C9062F"/>
    <w:rsid w:val="00C94C9E"/>
    <w:rsid w:val="00C95831"/>
    <w:rsid w:val="00C96E7A"/>
    <w:rsid w:val="00CA0D0A"/>
    <w:rsid w:val="00CA1A3B"/>
    <w:rsid w:val="00CA3826"/>
    <w:rsid w:val="00CA49D7"/>
    <w:rsid w:val="00CA5D7B"/>
    <w:rsid w:val="00CA5E20"/>
    <w:rsid w:val="00CB0C01"/>
    <w:rsid w:val="00CB10E9"/>
    <w:rsid w:val="00CB1A4B"/>
    <w:rsid w:val="00CB655E"/>
    <w:rsid w:val="00CB767A"/>
    <w:rsid w:val="00CC16DC"/>
    <w:rsid w:val="00CC1E4F"/>
    <w:rsid w:val="00CC3C20"/>
    <w:rsid w:val="00CC6C54"/>
    <w:rsid w:val="00CC7E20"/>
    <w:rsid w:val="00CD0984"/>
    <w:rsid w:val="00CD3BBD"/>
    <w:rsid w:val="00CD42F4"/>
    <w:rsid w:val="00CD517A"/>
    <w:rsid w:val="00CD678E"/>
    <w:rsid w:val="00CE2564"/>
    <w:rsid w:val="00CE3644"/>
    <w:rsid w:val="00CF2957"/>
    <w:rsid w:val="00CF46EA"/>
    <w:rsid w:val="00D0285E"/>
    <w:rsid w:val="00D02C54"/>
    <w:rsid w:val="00D02D53"/>
    <w:rsid w:val="00D12C59"/>
    <w:rsid w:val="00D13127"/>
    <w:rsid w:val="00D1403E"/>
    <w:rsid w:val="00D14CC6"/>
    <w:rsid w:val="00D17585"/>
    <w:rsid w:val="00D17DC5"/>
    <w:rsid w:val="00D17F9A"/>
    <w:rsid w:val="00D209B5"/>
    <w:rsid w:val="00D2130B"/>
    <w:rsid w:val="00D2289A"/>
    <w:rsid w:val="00D300E9"/>
    <w:rsid w:val="00D30578"/>
    <w:rsid w:val="00D305F3"/>
    <w:rsid w:val="00D31193"/>
    <w:rsid w:val="00D322F7"/>
    <w:rsid w:val="00D324BA"/>
    <w:rsid w:val="00D33C05"/>
    <w:rsid w:val="00D347DE"/>
    <w:rsid w:val="00D34BAA"/>
    <w:rsid w:val="00D37298"/>
    <w:rsid w:val="00D42E68"/>
    <w:rsid w:val="00D47EA1"/>
    <w:rsid w:val="00D52F6F"/>
    <w:rsid w:val="00D53089"/>
    <w:rsid w:val="00D604D3"/>
    <w:rsid w:val="00D60741"/>
    <w:rsid w:val="00D62459"/>
    <w:rsid w:val="00D62B38"/>
    <w:rsid w:val="00D66301"/>
    <w:rsid w:val="00D75F0E"/>
    <w:rsid w:val="00D8345F"/>
    <w:rsid w:val="00D83E94"/>
    <w:rsid w:val="00D842CA"/>
    <w:rsid w:val="00D86C66"/>
    <w:rsid w:val="00D8731E"/>
    <w:rsid w:val="00D8748A"/>
    <w:rsid w:val="00D87D53"/>
    <w:rsid w:val="00D92953"/>
    <w:rsid w:val="00D93F0E"/>
    <w:rsid w:val="00D94607"/>
    <w:rsid w:val="00DA69BF"/>
    <w:rsid w:val="00DB2A16"/>
    <w:rsid w:val="00DB77A0"/>
    <w:rsid w:val="00DB7E44"/>
    <w:rsid w:val="00DC04B6"/>
    <w:rsid w:val="00DC1B93"/>
    <w:rsid w:val="00DC549D"/>
    <w:rsid w:val="00DC598F"/>
    <w:rsid w:val="00DC644E"/>
    <w:rsid w:val="00DD01E2"/>
    <w:rsid w:val="00DD1ED1"/>
    <w:rsid w:val="00DD27FC"/>
    <w:rsid w:val="00DD2859"/>
    <w:rsid w:val="00DD6672"/>
    <w:rsid w:val="00DD753C"/>
    <w:rsid w:val="00DE04DF"/>
    <w:rsid w:val="00DE1BC8"/>
    <w:rsid w:val="00DE3980"/>
    <w:rsid w:val="00DE4844"/>
    <w:rsid w:val="00DE783F"/>
    <w:rsid w:val="00DF10A6"/>
    <w:rsid w:val="00DF62F4"/>
    <w:rsid w:val="00E00697"/>
    <w:rsid w:val="00E025CD"/>
    <w:rsid w:val="00E0437C"/>
    <w:rsid w:val="00E0531C"/>
    <w:rsid w:val="00E069C8"/>
    <w:rsid w:val="00E07619"/>
    <w:rsid w:val="00E16784"/>
    <w:rsid w:val="00E21C2C"/>
    <w:rsid w:val="00E2665B"/>
    <w:rsid w:val="00E26E12"/>
    <w:rsid w:val="00E32E4B"/>
    <w:rsid w:val="00E36880"/>
    <w:rsid w:val="00E4121B"/>
    <w:rsid w:val="00E41AFA"/>
    <w:rsid w:val="00E45C1A"/>
    <w:rsid w:val="00E5065D"/>
    <w:rsid w:val="00E52694"/>
    <w:rsid w:val="00E626CE"/>
    <w:rsid w:val="00E63215"/>
    <w:rsid w:val="00E71221"/>
    <w:rsid w:val="00E72EA5"/>
    <w:rsid w:val="00E73EC2"/>
    <w:rsid w:val="00E7494D"/>
    <w:rsid w:val="00E74D4B"/>
    <w:rsid w:val="00E75FDF"/>
    <w:rsid w:val="00E76E1B"/>
    <w:rsid w:val="00E8437B"/>
    <w:rsid w:val="00E85114"/>
    <w:rsid w:val="00E85D12"/>
    <w:rsid w:val="00E8693B"/>
    <w:rsid w:val="00E86F86"/>
    <w:rsid w:val="00E919ED"/>
    <w:rsid w:val="00E93D60"/>
    <w:rsid w:val="00E95BE9"/>
    <w:rsid w:val="00EA2D9B"/>
    <w:rsid w:val="00EA4285"/>
    <w:rsid w:val="00EA539C"/>
    <w:rsid w:val="00EA69F4"/>
    <w:rsid w:val="00EB226C"/>
    <w:rsid w:val="00EB4BC5"/>
    <w:rsid w:val="00EB59FD"/>
    <w:rsid w:val="00EC0134"/>
    <w:rsid w:val="00EC4E99"/>
    <w:rsid w:val="00EC60D7"/>
    <w:rsid w:val="00ED50A2"/>
    <w:rsid w:val="00ED6577"/>
    <w:rsid w:val="00ED67D8"/>
    <w:rsid w:val="00EE045C"/>
    <w:rsid w:val="00EE3607"/>
    <w:rsid w:val="00EE3A1B"/>
    <w:rsid w:val="00EE43F7"/>
    <w:rsid w:val="00EE4A45"/>
    <w:rsid w:val="00EE51ED"/>
    <w:rsid w:val="00EF4DF6"/>
    <w:rsid w:val="00EF65AD"/>
    <w:rsid w:val="00F00FF2"/>
    <w:rsid w:val="00F01A73"/>
    <w:rsid w:val="00F11005"/>
    <w:rsid w:val="00F14F1E"/>
    <w:rsid w:val="00F15F49"/>
    <w:rsid w:val="00F17879"/>
    <w:rsid w:val="00F261CE"/>
    <w:rsid w:val="00F272B3"/>
    <w:rsid w:val="00F41888"/>
    <w:rsid w:val="00F4198C"/>
    <w:rsid w:val="00F52414"/>
    <w:rsid w:val="00F55683"/>
    <w:rsid w:val="00F55D41"/>
    <w:rsid w:val="00F55D6F"/>
    <w:rsid w:val="00F56957"/>
    <w:rsid w:val="00F570AE"/>
    <w:rsid w:val="00F5743E"/>
    <w:rsid w:val="00F57E4C"/>
    <w:rsid w:val="00F606BB"/>
    <w:rsid w:val="00F618E1"/>
    <w:rsid w:val="00F63AEF"/>
    <w:rsid w:val="00F66F22"/>
    <w:rsid w:val="00F7284A"/>
    <w:rsid w:val="00F72ED0"/>
    <w:rsid w:val="00F7443E"/>
    <w:rsid w:val="00F7513A"/>
    <w:rsid w:val="00F75534"/>
    <w:rsid w:val="00F83DF4"/>
    <w:rsid w:val="00F86679"/>
    <w:rsid w:val="00F87658"/>
    <w:rsid w:val="00F946F5"/>
    <w:rsid w:val="00F94F05"/>
    <w:rsid w:val="00F9598D"/>
    <w:rsid w:val="00F97E1F"/>
    <w:rsid w:val="00FA5B97"/>
    <w:rsid w:val="00FB31A2"/>
    <w:rsid w:val="00FB48F9"/>
    <w:rsid w:val="00FC07F8"/>
    <w:rsid w:val="00FC2B2A"/>
    <w:rsid w:val="00FC5DC5"/>
    <w:rsid w:val="00FC6EB8"/>
    <w:rsid w:val="00FD1335"/>
    <w:rsid w:val="00FD326A"/>
    <w:rsid w:val="00FD41D8"/>
    <w:rsid w:val="00FD5554"/>
    <w:rsid w:val="00FE1E39"/>
    <w:rsid w:val="00FE36B7"/>
    <w:rsid w:val="00FE5063"/>
    <w:rsid w:val="00FF16F0"/>
    <w:rsid w:val="00FF1735"/>
    <w:rsid w:val="00FF293A"/>
    <w:rsid w:val="00FF4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AAD130F3-6E3E-4D89-B379-3F5D1B2F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CYR" w:eastAsia="Times New Roman" w:hAnsi="Times New Roman CYR"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228"/>
    <w:rPr>
      <w:rFonts w:ascii="Times New Roman" w:hAnsi="Times New Roman"/>
      <w:sz w:val="24"/>
      <w:szCs w:val="24"/>
    </w:rPr>
  </w:style>
  <w:style w:type="paragraph" w:styleId="1">
    <w:name w:val="heading 1"/>
    <w:basedOn w:val="a"/>
    <w:next w:val="a"/>
    <w:link w:val="10"/>
    <w:uiPriority w:val="9"/>
    <w:qFormat/>
    <w:rsid w:val="00CC7E20"/>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
    <w:semiHidden/>
    <w:unhideWhenUsed/>
    <w:qFormat/>
    <w:rsid w:val="00B600C2"/>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B600C2"/>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00D5F"/>
    <w:pPr>
      <w:tabs>
        <w:tab w:val="center" w:pos="4153"/>
        <w:tab w:val="right" w:pos="8306"/>
      </w:tabs>
    </w:pPr>
  </w:style>
  <w:style w:type="paragraph" w:styleId="a4">
    <w:name w:val="footer"/>
    <w:basedOn w:val="a"/>
    <w:rsid w:val="00000D5F"/>
    <w:pPr>
      <w:tabs>
        <w:tab w:val="center" w:pos="4153"/>
        <w:tab w:val="right" w:pos="8306"/>
      </w:tabs>
    </w:pPr>
  </w:style>
  <w:style w:type="character" w:styleId="a5">
    <w:name w:val="page number"/>
    <w:basedOn w:val="a0"/>
    <w:rsid w:val="00000D5F"/>
  </w:style>
  <w:style w:type="paragraph" w:styleId="a6">
    <w:name w:val="Body Text Indent"/>
    <w:basedOn w:val="a"/>
    <w:rsid w:val="00255228"/>
    <w:pPr>
      <w:spacing w:line="240" w:lineRule="atLeast"/>
      <w:ind w:left="6180"/>
    </w:pPr>
    <w:rPr>
      <w:sz w:val="30"/>
      <w:szCs w:val="20"/>
    </w:rPr>
  </w:style>
  <w:style w:type="paragraph" w:customStyle="1" w:styleId="ConsPlusNormal">
    <w:name w:val="ConsPlusNormal"/>
    <w:rsid w:val="00255228"/>
    <w:pPr>
      <w:autoSpaceDE w:val="0"/>
      <w:autoSpaceDN w:val="0"/>
      <w:adjustRightInd w:val="0"/>
      <w:ind w:firstLine="720"/>
    </w:pPr>
    <w:rPr>
      <w:rFonts w:ascii="Arial" w:hAnsi="Arial" w:cs="Arial"/>
    </w:rPr>
  </w:style>
  <w:style w:type="character" w:styleId="a7">
    <w:name w:val="Strong"/>
    <w:qFormat/>
    <w:rsid w:val="00255228"/>
    <w:rPr>
      <w:b/>
      <w:bCs/>
    </w:rPr>
  </w:style>
  <w:style w:type="paragraph" w:styleId="a8">
    <w:name w:val="Normal (Web)"/>
    <w:basedOn w:val="a"/>
    <w:uiPriority w:val="99"/>
    <w:rsid w:val="00255228"/>
    <w:pPr>
      <w:spacing w:before="100" w:beforeAutospacing="1" w:after="100" w:afterAutospacing="1"/>
    </w:pPr>
  </w:style>
  <w:style w:type="paragraph" w:styleId="a9">
    <w:name w:val="Balloon Text"/>
    <w:basedOn w:val="a"/>
    <w:semiHidden/>
    <w:rsid w:val="007807EC"/>
    <w:rPr>
      <w:rFonts w:ascii="Tahoma" w:hAnsi="Tahoma" w:cs="Tahoma"/>
      <w:sz w:val="16"/>
      <w:szCs w:val="16"/>
    </w:rPr>
  </w:style>
  <w:style w:type="paragraph" w:styleId="21">
    <w:name w:val="Body Text Indent 2"/>
    <w:basedOn w:val="a"/>
    <w:rsid w:val="00BE152F"/>
    <w:pPr>
      <w:spacing w:after="120" w:line="480" w:lineRule="auto"/>
      <w:ind w:left="283"/>
    </w:pPr>
  </w:style>
  <w:style w:type="paragraph" w:customStyle="1" w:styleId="-11">
    <w:name w:val="Цветной список - Акцент 11"/>
    <w:basedOn w:val="a"/>
    <w:rsid w:val="00994080"/>
    <w:pPr>
      <w:ind w:left="720"/>
      <w:contextualSpacing/>
    </w:pPr>
  </w:style>
  <w:style w:type="paragraph" w:customStyle="1" w:styleId="ConsPlusTitle">
    <w:name w:val="ConsPlusTitle"/>
    <w:rsid w:val="00A33B29"/>
    <w:pPr>
      <w:suppressAutoHyphens/>
      <w:autoSpaceDE w:val="0"/>
    </w:pPr>
    <w:rPr>
      <w:rFonts w:ascii="Times New Roman" w:hAnsi="Times New Roman"/>
      <w:b/>
      <w:bCs/>
      <w:sz w:val="24"/>
      <w:szCs w:val="24"/>
      <w:lang w:eastAsia="ar-SA"/>
    </w:rPr>
  </w:style>
  <w:style w:type="paragraph" w:styleId="aa">
    <w:name w:val="List Paragraph"/>
    <w:basedOn w:val="a"/>
    <w:link w:val="ab"/>
    <w:uiPriority w:val="34"/>
    <w:qFormat/>
    <w:rsid w:val="002632E0"/>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uiPriority w:val="9"/>
    <w:rsid w:val="00CC7E20"/>
    <w:rPr>
      <w:rFonts w:ascii="Calibri Light" w:eastAsia="Times New Roman" w:hAnsi="Calibri Light" w:cs="Times New Roman"/>
      <w:b/>
      <w:bCs/>
      <w:kern w:val="32"/>
      <w:sz w:val="32"/>
      <w:szCs w:val="32"/>
    </w:rPr>
  </w:style>
  <w:style w:type="paragraph" w:customStyle="1" w:styleId="11">
    <w:name w:val="Стиль1"/>
    <w:basedOn w:val="aa"/>
    <w:link w:val="12"/>
    <w:qFormat/>
    <w:rsid w:val="00CC7E20"/>
    <w:pPr>
      <w:tabs>
        <w:tab w:val="left" w:pos="851"/>
        <w:tab w:val="left" w:pos="1134"/>
      </w:tabs>
      <w:spacing w:after="0"/>
      <w:ind w:left="0"/>
      <w:jc w:val="both"/>
    </w:pPr>
    <w:rPr>
      <w:rFonts w:ascii="Times New Roman" w:hAnsi="Times New Roman"/>
      <w:sz w:val="28"/>
      <w:szCs w:val="28"/>
    </w:rPr>
  </w:style>
  <w:style w:type="paragraph" w:styleId="ac">
    <w:name w:val="TOC Heading"/>
    <w:basedOn w:val="1"/>
    <w:next w:val="a"/>
    <w:uiPriority w:val="39"/>
    <w:unhideWhenUsed/>
    <w:qFormat/>
    <w:rsid w:val="00AA533D"/>
    <w:pPr>
      <w:keepLines/>
      <w:spacing w:after="0" w:line="259" w:lineRule="auto"/>
      <w:outlineLvl w:val="9"/>
    </w:pPr>
    <w:rPr>
      <w:b w:val="0"/>
      <w:bCs w:val="0"/>
      <w:color w:val="2E74B5"/>
      <w:kern w:val="0"/>
    </w:rPr>
  </w:style>
  <w:style w:type="character" w:customStyle="1" w:styleId="ab">
    <w:name w:val="Абзац списка Знак"/>
    <w:link w:val="aa"/>
    <w:uiPriority w:val="34"/>
    <w:rsid w:val="00CC7E20"/>
    <w:rPr>
      <w:rFonts w:ascii="Calibri" w:eastAsia="Calibri" w:hAnsi="Calibri"/>
      <w:sz w:val="22"/>
      <w:szCs w:val="22"/>
      <w:lang w:eastAsia="en-US"/>
    </w:rPr>
  </w:style>
  <w:style w:type="character" w:customStyle="1" w:styleId="12">
    <w:name w:val="Стиль1 Знак"/>
    <w:link w:val="11"/>
    <w:rsid w:val="00CC7E20"/>
    <w:rPr>
      <w:rFonts w:ascii="Times New Roman" w:eastAsia="Calibri" w:hAnsi="Times New Roman"/>
      <w:sz w:val="28"/>
      <w:szCs w:val="28"/>
      <w:lang w:eastAsia="en-US"/>
    </w:rPr>
  </w:style>
  <w:style w:type="paragraph" w:styleId="13">
    <w:name w:val="toc 1"/>
    <w:basedOn w:val="a"/>
    <w:next w:val="a"/>
    <w:autoRedefine/>
    <w:uiPriority w:val="39"/>
    <w:unhideWhenUsed/>
    <w:rsid w:val="00AA533D"/>
  </w:style>
  <w:style w:type="character" w:styleId="ad">
    <w:name w:val="Hyperlink"/>
    <w:uiPriority w:val="99"/>
    <w:unhideWhenUsed/>
    <w:rsid w:val="00AA533D"/>
    <w:rPr>
      <w:color w:val="0563C1"/>
      <w:u w:val="single"/>
    </w:rPr>
  </w:style>
  <w:style w:type="paragraph" w:styleId="ae">
    <w:name w:val="Subtitle"/>
    <w:basedOn w:val="a"/>
    <w:next w:val="a"/>
    <w:link w:val="af"/>
    <w:uiPriority w:val="11"/>
    <w:qFormat/>
    <w:rsid w:val="00130BB2"/>
    <w:pPr>
      <w:spacing w:after="60"/>
      <w:jc w:val="center"/>
      <w:outlineLvl w:val="1"/>
    </w:pPr>
    <w:rPr>
      <w:rFonts w:ascii="Calibri Light" w:hAnsi="Calibri Light"/>
    </w:rPr>
  </w:style>
  <w:style w:type="character" w:customStyle="1" w:styleId="af">
    <w:name w:val="Подзаголовок Знак"/>
    <w:link w:val="ae"/>
    <w:uiPriority w:val="11"/>
    <w:rsid w:val="00130BB2"/>
    <w:rPr>
      <w:rFonts w:ascii="Calibri Light" w:eastAsia="Times New Roman" w:hAnsi="Calibri Light" w:cs="Times New Roman"/>
      <w:sz w:val="24"/>
      <w:szCs w:val="24"/>
    </w:rPr>
  </w:style>
  <w:style w:type="character" w:customStyle="1" w:styleId="FontStyle32">
    <w:name w:val="Font Style32"/>
    <w:uiPriority w:val="99"/>
    <w:rsid w:val="009265E1"/>
    <w:rPr>
      <w:rFonts w:ascii="Times New Roman" w:hAnsi="Times New Roman" w:cs="Times New Roman"/>
      <w:sz w:val="28"/>
      <w:szCs w:val="28"/>
    </w:rPr>
  </w:style>
  <w:style w:type="character" w:customStyle="1" w:styleId="20">
    <w:name w:val="Заголовок 2 Знак"/>
    <w:link w:val="2"/>
    <w:uiPriority w:val="9"/>
    <w:semiHidden/>
    <w:rsid w:val="00B600C2"/>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rsid w:val="00B600C2"/>
    <w:rPr>
      <w:rFonts w:ascii="Calibri Light" w:eastAsia="Times New Roman" w:hAnsi="Calibri Light" w:cs="Times New Roman"/>
      <w:b/>
      <w:bCs/>
      <w:sz w:val="26"/>
      <w:szCs w:val="26"/>
    </w:rPr>
  </w:style>
  <w:style w:type="paragraph" w:styleId="22">
    <w:name w:val="toc 2"/>
    <w:basedOn w:val="a"/>
    <w:next w:val="a"/>
    <w:autoRedefine/>
    <w:uiPriority w:val="39"/>
    <w:unhideWhenUsed/>
    <w:rsid w:val="00B600C2"/>
    <w:pPr>
      <w:ind w:left="240"/>
    </w:pPr>
  </w:style>
  <w:style w:type="character" w:customStyle="1" w:styleId="s0">
    <w:name w:val="s0"/>
    <w:rsid w:val="00B062F6"/>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ConsPlusDocList">
    <w:name w:val="ConsPlusDocList"/>
    <w:next w:val="a"/>
    <w:rsid w:val="00FF42BC"/>
    <w:pPr>
      <w:widowControl w:val="0"/>
      <w:suppressAutoHyphens/>
      <w:autoSpaceDE w:val="0"/>
    </w:pPr>
    <w:rPr>
      <w:rFonts w:ascii="Arial" w:eastAsia="Arial" w:hAnsi="Arial" w:cs="Ari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932325">
      <w:bodyDiv w:val="1"/>
      <w:marLeft w:val="0"/>
      <w:marRight w:val="0"/>
      <w:marTop w:val="0"/>
      <w:marBottom w:val="0"/>
      <w:divBdr>
        <w:top w:val="none" w:sz="0" w:space="0" w:color="auto"/>
        <w:left w:val="none" w:sz="0" w:space="0" w:color="auto"/>
        <w:bottom w:val="none" w:sz="0" w:space="0" w:color="auto"/>
        <w:right w:val="none" w:sz="0" w:space="0" w:color="auto"/>
      </w:divBdr>
      <w:divsChild>
        <w:div w:id="452285739">
          <w:marLeft w:val="0"/>
          <w:marRight w:val="0"/>
          <w:marTop w:val="0"/>
          <w:marBottom w:val="0"/>
          <w:divBdr>
            <w:top w:val="none" w:sz="0" w:space="0" w:color="auto"/>
            <w:left w:val="none" w:sz="0" w:space="0" w:color="auto"/>
            <w:bottom w:val="none" w:sz="0" w:space="0" w:color="auto"/>
            <w:right w:val="none" w:sz="0" w:space="0" w:color="auto"/>
          </w:divBdr>
          <w:divsChild>
            <w:div w:id="261765108">
              <w:marLeft w:val="0"/>
              <w:marRight w:val="0"/>
              <w:marTop w:val="0"/>
              <w:marBottom w:val="0"/>
              <w:divBdr>
                <w:top w:val="none" w:sz="0" w:space="0" w:color="auto"/>
                <w:left w:val="none" w:sz="0" w:space="0" w:color="auto"/>
                <w:bottom w:val="none" w:sz="0" w:space="0" w:color="auto"/>
                <w:right w:val="none" w:sz="0" w:space="0" w:color="auto"/>
              </w:divBdr>
            </w:div>
            <w:div w:id="89667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5472">
      <w:bodyDiv w:val="1"/>
      <w:marLeft w:val="0"/>
      <w:marRight w:val="0"/>
      <w:marTop w:val="0"/>
      <w:marBottom w:val="0"/>
      <w:divBdr>
        <w:top w:val="none" w:sz="0" w:space="0" w:color="auto"/>
        <w:left w:val="none" w:sz="0" w:space="0" w:color="auto"/>
        <w:bottom w:val="none" w:sz="0" w:space="0" w:color="auto"/>
        <w:right w:val="none" w:sz="0" w:space="0" w:color="auto"/>
      </w:divBdr>
      <w:divsChild>
        <w:div w:id="936642320">
          <w:marLeft w:val="0"/>
          <w:marRight w:val="0"/>
          <w:marTop w:val="0"/>
          <w:marBottom w:val="0"/>
          <w:divBdr>
            <w:top w:val="none" w:sz="0" w:space="0" w:color="auto"/>
            <w:left w:val="none" w:sz="0" w:space="0" w:color="auto"/>
            <w:bottom w:val="none" w:sz="0" w:space="0" w:color="auto"/>
            <w:right w:val="none" w:sz="0" w:space="0" w:color="auto"/>
          </w:divBdr>
          <w:divsChild>
            <w:div w:id="275672431">
              <w:marLeft w:val="0"/>
              <w:marRight w:val="0"/>
              <w:marTop w:val="0"/>
              <w:marBottom w:val="0"/>
              <w:divBdr>
                <w:top w:val="none" w:sz="0" w:space="0" w:color="auto"/>
                <w:left w:val="none" w:sz="0" w:space="0" w:color="auto"/>
                <w:bottom w:val="none" w:sz="0" w:space="0" w:color="auto"/>
                <w:right w:val="none" w:sz="0" w:space="0" w:color="auto"/>
              </w:divBdr>
            </w:div>
            <w:div w:id="278336024">
              <w:marLeft w:val="0"/>
              <w:marRight w:val="0"/>
              <w:marTop w:val="0"/>
              <w:marBottom w:val="0"/>
              <w:divBdr>
                <w:top w:val="none" w:sz="0" w:space="0" w:color="auto"/>
                <w:left w:val="none" w:sz="0" w:space="0" w:color="auto"/>
                <w:bottom w:val="none" w:sz="0" w:space="0" w:color="auto"/>
                <w:right w:val="none" w:sz="0" w:space="0" w:color="auto"/>
              </w:divBdr>
            </w:div>
            <w:div w:id="305668882">
              <w:marLeft w:val="0"/>
              <w:marRight w:val="0"/>
              <w:marTop w:val="0"/>
              <w:marBottom w:val="0"/>
              <w:divBdr>
                <w:top w:val="none" w:sz="0" w:space="0" w:color="auto"/>
                <w:left w:val="none" w:sz="0" w:space="0" w:color="auto"/>
                <w:bottom w:val="none" w:sz="0" w:space="0" w:color="auto"/>
                <w:right w:val="none" w:sz="0" w:space="0" w:color="auto"/>
              </w:divBdr>
            </w:div>
            <w:div w:id="365257486">
              <w:marLeft w:val="0"/>
              <w:marRight w:val="0"/>
              <w:marTop w:val="0"/>
              <w:marBottom w:val="0"/>
              <w:divBdr>
                <w:top w:val="none" w:sz="0" w:space="0" w:color="auto"/>
                <w:left w:val="none" w:sz="0" w:space="0" w:color="auto"/>
                <w:bottom w:val="none" w:sz="0" w:space="0" w:color="auto"/>
                <w:right w:val="none" w:sz="0" w:space="0" w:color="auto"/>
              </w:divBdr>
            </w:div>
            <w:div w:id="514541314">
              <w:marLeft w:val="0"/>
              <w:marRight w:val="0"/>
              <w:marTop w:val="0"/>
              <w:marBottom w:val="0"/>
              <w:divBdr>
                <w:top w:val="none" w:sz="0" w:space="0" w:color="auto"/>
                <w:left w:val="none" w:sz="0" w:space="0" w:color="auto"/>
                <w:bottom w:val="none" w:sz="0" w:space="0" w:color="auto"/>
                <w:right w:val="none" w:sz="0" w:space="0" w:color="auto"/>
              </w:divBdr>
            </w:div>
            <w:div w:id="594095464">
              <w:marLeft w:val="0"/>
              <w:marRight w:val="0"/>
              <w:marTop w:val="0"/>
              <w:marBottom w:val="0"/>
              <w:divBdr>
                <w:top w:val="none" w:sz="0" w:space="0" w:color="auto"/>
                <w:left w:val="none" w:sz="0" w:space="0" w:color="auto"/>
                <w:bottom w:val="none" w:sz="0" w:space="0" w:color="auto"/>
                <w:right w:val="none" w:sz="0" w:space="0" w:color="auto"/>
              </w:divBdr>
            </w:div>
            <w:div w:id="787774385">
              <w:marLeft w:val="0"/>
              <w:marRight w:val="0"/>
              <w:marTop w:val="0"/>
              <w:marBottom w:val="0"/>
              <w:divBdr>
                <w:top w:val="none" w:sz="0" w:space="0" w:color="auto"/>
                <w:left w:val="none" w:sz="0" w:space="0" w:color="auto"/>
                <w:bottom w:val="none" w:sz="0" w:space="0" w:color="auto"/>
                <w:right w:val="none" w:sz="0" w:space="0" w:color="auto"/>
              </w:divBdr>
            </w:div>
            <w:div w:id="1302152497">
              <w:marLeft w:val="0"/>
              <w:marRight w:val="0"/>
              <w:marTop w:val="0"/>
              <w:marBottom w:val="0"/>
              <w:divBdr>
                <w:top w:val="none" w:sz="0" w:space="0" w:color="auto"/>
                <w:left w:val="none" w:sz="0" w:space="0" w:color="auto"/>
                <w:bottom w:val="none" w:sz="0" w:space="0" w:color="auto"/>
                <w:right w:val="none" w:sz="0" w:space="0" w:color="auto"/>
              </w:divBdr>
            </w:div>
            <w:div w:id="1382632532">
              <w:marLeft w:val="0"/>
              <w:marRight w:val="0"/>
              <w:marTop w:val="0"/>
              <w:marBottom w:val="0"/>
              <w:divBdr>
                <w:top w:val="none" w:sz="0" w:space="0" w:color="auto"/>
                <w:left w:val="none" w:sz="0" w:space="0" w:color="auto"/>
                <w:bottom w:val="none" w:sz="0" w:space="0" w:color="auto"/>
                <w:right w:val="none" w:sz="0" w:space="0" w:color="auto"/>
              </w:divBdr>
            </w:div>
            <w:div w:id="1435054846">
              <w:marLeft w:val="0"/>
              <w:marRight w:val="0"/>
              <w:marTop w:val="0"/>
              <w:marBottom w:val="0"/>
              <w:divBdr>
                <w:top w:val="none" w:sz="0" w:space="0" w:color="auto"/>
                <w:left w:val="none" w:sz="0" w:space="0" w:color="auto"/>
                <w:bottom w:val="none" w:sz="0" w:space="0" w:color="auto"/>
                <w:right w:val="none" w:sz="0" w:space="0" w:color="auto"/>
              </w:divBdr>
            </w:div>
            <w:div w:id="1488012145">
              <w:marLeft w:val="0"/>
              <w:marRight w:val="0"/>
              <w:marTop w:val="0"/>
              <w:marBottom w:val="0"/>
              <w:divBdr>
                <w:top w:val="none" w:sz="0" w:space="0" w:color="auto"/>
                <w:left w:val="none" w:sz="0" w:space="0" w:color="auto"/>
                <w:bottom w:val="none" w:sz="0" w:space="0" w:color="auto"/>
                <w:right w:val="none" w:sz="0" w:space="0" w:color="auto"/>
              </w:divBdr>
            </w:div>
            <w:div w:id="1552182213">
              <w:marLeft w:val="0"/>
              <w:marRight w:val="0"/>
              <w:marTop w:val="0"/>
              <w:marBottom w:val="0"/>
              <w:divBdr>
                <w:top w:val="none" w:sz="0" w:space="0" w:color="auto"/>
                <w:left w:val="none" w:sz="0" w:space="0" w:color="auto"/>
                <w:bottom w:val="none" w:sz="0" w:space="0" w:color="auto"/>
                <w:right w:val="none" w:sz="0" w:space="0" w:color="auto"/>
              </w:divBdr>
            </w:div>
            <w:div w:id="1762024460">
              <w:marLeft w:val="0"/>
              <w:marRight w:val="0"/>
              <w:marTop w:val="0"/>
              <w:marBottom w:val="0"/>
              <w:divBdr>
                <w:top w:val="none" w:sz="0" w:space="0" w:color="auto"/>
                <w:left w:val="none" w:sz="0" w:space="0" w:color="auto"/>
                <w:bottom w:val="none" w:sz="0" w:space="0" w:color="auto"/>
                <w:right w:val="none" w:sz="0" w:space="0" w:color="auto"/>
              </w:divBdr>
            </w:div>
            <w:div w:id="1850019860">
              <w:marLeft w:val="0"/>
              <w:marRight w:val="0"/>
              <w:marTop w:val="0"/>
              <w:marBottom w:val="0"/>
              <w:divBdr>
                <w:top w:val="none" w:sz="0" w:space="0" w:color="auto"/>
                <w:left w:val="none" w:sz="0" w:space="0" w:color="auto"/>
                <w:bottom w:val="none" w:sz="0" w:space="0" w:color="auto"/>
                <w:right w:val="none" w:sz="0" w:space="0" w:color="auto"/>
              </w:divBdr>
              <w:divsChild>
                <w:div w:id="2054770997">
                  <w:marLeft w:val="0"/>
                  <w:marRight w:val="0"/>
                  <w:marTop w:val="0"/>
                  <w:marBottom w:val="0"/>
                  <w:divBdr>
                    <w:top w:val="none" w:sz="0" w:space="0" w:color="auto"/>
                    <w:left w:val="none" w:sz="0" w:space="0" w:color="auto"/>
                    <w:bottom w:val="none" w:sz="0" w:space="0" w:color="auto"/>
                    <w:right w:val="none" w:sz="0" w:space="0" w:color="auto"/>
                  </w:divBdr>
                </w:div>
              </w:divsChild>
            </w:div>
            <w:div w:id="1921400653">
              <w:marLeft w:val="0"/>
              <w:marRight w:val="0"/>
              <w:marTop w:val="0"/>
              <w:marBottom w:val="0"/>
              <w:divBdr>
                <w:top w:val="none" w:sz="0" w:space="0" w:color="auto"/>
                <w:left w:val="none" w:sz="0" w:space="0" w:color="auto"/>
                <w:bottom w:val="none" w:sz="0" w:space="0" w:color="auto"/>
                <w:right w:val="none" w:sz="0" w:space="0" w:color="auto"/>
              </w:divBdr>
            </w:div>
            <w:div w:id="19257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952C5EBA1D6B8076F336A4073623ACE4ADC780158BE675BE0A4A406FB9E61F29DBF1120A9EAECDQ7AET" TargetMode="External"/><Relationship Id="rId13" Type="http://schemas.openxmlformats.org/officeDocument/2006/relationships/hyperlink" Target="consultantplus://offline/ref=B5B6733F670BBC3CB2847485F7C308211F227349F3B7C17CEC78B4B07FB80B9BC47CC0AFBC8DC281j9b8Q"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5E10BEB882A925E98ECBFFE7718301F6FD1B131E13E2B3E53A47A7ABA58B50AC33FAFCABF56F194SFS3T" TargetMode="External"/><Relationship Id="rId17" Type="http://schemas.openxmlformats.org/officeDocument/2006/relationships/hyperlink" Target="consultantplus://offline/ref=71D6B309822F45B3D7582B745E69EDA2B9BF67AE3303483B128F10B4r47FL" TargetMode="External"/><Relationship Id="rId2" Type="http://schemas.openxmlformats.org/officeDocument/2006/relationships/numbering" Target="numbering.xml"/><Relationship Id="rId16" Type="http://schemas.openxmlformats.org/officeDocument/2006/relationships/hyperlink" Target="consultantplus://offline/ref=9782B8C64D8930C7DF63E2D8766B437F4EC42D9099323B8B35E2D57860837BE5C7A40DF96DC7340CdA74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6F5CFCD0D07853B6F765D2013A0D4B72955AC75FD7B224600D7D3542481E009E5533B2CBsC67S" TargetMode="External"/><Relationship Id="rId5" Type="http://schemas.openxmlformats.org/officeDocument/2006/relationships/webSettings" Target="webSettings.xml"/><Relationship Id="rId15" Type="http://schemas.openxmlformats.org/officeDocument/2006/relationships/hyperlink" Target="consultantplus://offline/ref=E78B1B4F24E12925B67F99CE578696289BC6CDE84FB5E75473A0A3942BF6376C3E5E0CE53ED06435hFA7G" TargetMode="External"/><Relationship Id="rId10" Type="http://schemas.openxmlformats.org/officeDocument/2006/relationships/hyperlink" Target="consultantplus://offline/ref=986F5CFCD0D07853B6F765D2013A0D4B72955AC75FD7B224600D7D3542481E009E5533B2CBsC64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986F5CFCD0D07853B6F765D2013A0D4B72955AC75FD7B224600D7D3542481E009E5533BAsC62S" TargetMode="External"/><Relationship Id="rId14" Type="http://schemas.openxmlformats.org/officeDocument/2006/relationships/hyperlink" Target="consultantplus://offline/ref=B5B6733F670BBC3CB2847485F7C308211F227349F3B7C17CEC78B4B07FB80B9BC47CC0AFBC8DC280j9b1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13874-F69E-4A1A-9827-E8D6F25BE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10418</Words>
  <Characters>59387</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Вносится Правительством Российской Федерации</vt:lpstr>
    </vt:vector>
  </TitlesOfParts>
  <Company>TI</Company>
  <LinksUpToDate>false</LinksUpToDate>
  <CharactersWithSpaces>69666</CharactersWithSpaces>
  <SharedDoc>false</SharedDoc>
  <HLinks>
    <vt:vector size="72" baseType="variant">
      <vt:variant>
        <vt:i4>6946872</vt:i4>
      </vt:variant>
      <vt:variant>
        <vt:i4>33</vt:i4>
      </vt:variant>
      <vt:variant>
        <vt:i4>0</vt:i4>
      </vt:variant>
      <vt:variant>
        <vt:i4>5</vt:i4>
      </vt:variant>
      <vt:variant>
        <vt:lpwstr>consultantplus://offline/ref=71D6B309822F45B3D7582B745E69EDA2B9BF67AE3303483B128F10B4r47FL</vt:lpwstr>
      </vt:variant>
      <vt:variant>
        <vt:lpwstr/>
      </vt:variant>
      <vt:variant>
        <vt:i4>7798839</vt:i4>
      </vt:variant>
      <vt:variant>
        <vt:i4>30</vt:i4>
      </vt:variant>
      <vt:variant>
        <vt:i4>0</vt:i4>
      </vt:variant>
      <vt:variant>
        <vt:i4>5</vt:i4>
      </vt:variant>
      <vt:variant>
        <vt:lpwstr>consultantplus://offline/ref=FAF420F5B1CA9AC644CC1C133B63FE97949F7F223A38EB028C0BB943F2C9FC912AF2EF96599F5460I7z7Q</vt:lpwstr>
      </vt:variant>
      <vt:variant>
        <vt:lpwstr/>
      </vt:variant>
      <vt:variant>
        <vt:i4>7733298</vt:i4>
      </vt:variant>
      <vt:variant>
        <vt:i4>27</vt:i4>
      </vt:variant>
      <vt:variant>
        <vt:i4>0</vt:i4>
      </vt:variant>
      <vt:variant>
        <vt:i4>5</vt:i4>
      </vt:variant>
      <vt:variant>
        <vt:lpwstr>consultantplus://offline/ref=9782B8C64D8930C7DF63E2D8766B437F4EC42D9099323B8B35E2D57860837BE5C7A40DF96DC7340CdA77J</vt:lpwstr>
      </vt:variant>
      <vt:variant>
        <vt:lpwstr/>
      </vt:variant>
      <vt:variant>
        <vt:i4>7733297</vt:i4>
      </vt:variant>
      <vt:variant>
        <vt:i4>24</vt:i4>
      </vt:variant>
      <vt:variant>
        <vt:i4>0</vt:i4>
      </vt:variant>
      <vt:variant>
        <vt:i4>5</vt:i4>
      </vt:variant>
      <vt:variant>
        <vt:lpwstr>consultantplus://offline/ref=9782B8C64D8930C7DF63E2D8766B437F4EC42D9099323B8B35E2D57860837BE5C7A40DF96DC7340CdA74J</vt:lpwstr>
      </vt:variant>
      <vt:variant>
        <vt:lpwstr/>
      </vt:variant>
      <vt:variant>
        <vt:i4>2621493</vt:i4>
      </vt:variant>
      <vt:variant>
        <vt:i4>21</vt:i4>
      </vt:variant>
      <vt:variant>
        <vt:i4>0</vt:i4>
      </vt:variant>
      <vt:variant>
        <vt:i4>5</vt:i4>
      </vt:variant>
      <vt:variant>
        <vt:lpwstr>consultantplus://offline/ref=E78B1B4F24E12925B67F99CE578696289BC6CDE84FB5E75473A0A3942BF6376C3E5E0CE53ED06435hFA7G</vt:lpwstr>
      </vt:variant>
      <vt:variant>
        <vt:lpwstr/>
      </vt:variant>
      <vt:variant>
        <vt:i4>3473517</vt:i4>
      </vt:variant>
      <vt:variant>
        <vt:i4>18</vt:i4>
      </vt:variant>
      <vt:variant>
        <vt:i4>0</vt:i4>
      </vt:variant>
      <vt:variant>
        <vt:i4>5</vt:i4>
      </vt:variant>
      <vt:variant>
        <vt:lpwstr>consultantplus://offline/ref=B5B6733F670BBC3CB2847485F7C308211F227349F3B7C17CEC78B4B07FB80B9BC47CC0AFBC8DC280j9b1Q</vt:lpwstr>
      </vt:variant>
      <vt:variant>
        <vt:lpwstr/>
      </vt:variant>
      <vt:variant>
        <vt:i4>3473509</vt:i4>
      </vt:variant>
      <vt:variant>
        <vt:i4>15</vt:i4>
      </vt:variant>
      <vt:variant>
        <vt:i4>0</vt:i4>
      </vt:variant>
      <vt:variant>
        <vt:i4>5</vt:i4>
      </vt:variant>
      <vt:variant>
        <vt:lpwstr>consultantplus://offline/ref=B5B6733F670BBC3CB2847485F7C308211F227349F3B7C17CEC78B4B07FB80B9BC47CC0AFBC8DC281j9b8Q</vt:lpwstr>
      </vt:variant>
      <vt:variant>
        <vt:lpwstr/>
      </vt:variant>
      <vt:variant>
        <vt:i4>3932214</vt:i4>
      </vt:variant>
      <vt:variant>
        <vt:i4>12</vt:i4>
      </vt:variant>
      <vt:variant>
        <vt:i4>0</vt:i4>
      </vt:variant>
      <vt:variant>
        <vt:i4>5</vt:i4>
      </vt:variant>
      <vt:variant>
        <vt:lpwstr>consultantplus://offline/ref=95E10BEB882A925E98ECBFFE7718301F6FD1B131E13E2B3E53A47A7ABA58B50AC33FAFCABF56F194SFS3T</vt:lpwstr>
      </vt:variant>
      <vt:variant>
        <vt:lpwstr/>
      </vt:variant>
      <vt:variant>
        <vt:i4>1638495</vt:i4>
      </vt:variant>
      <vt:variant>
        <vt:i4>9</vt:i4>
      </vt:variant>
      <vt:variant>
        <vt:i4>0</vt:i4>
      </vt:variant>
      <vt:variant>
        <vt:i4>5</vt:i4>
      </vt:variant>
      <vt:variant>
        <vt:lpwstr>consultantplus://offline/ref=986F5CFCD0D07853B6F765D2013A0D4B72955AC75FD7B224600D7D3542481E009E5533B2CBsC67S</vt:lpwstr>
      </vt:variant>
      <vt:variant>
        <vt:lpwstr/>
      </vt:variant>
      <vt:variant>
        <vt:i4>1638492</vt:i4>
      </vt:variant>
      <vt:variant>
        <vt:i4>6</vt:i4>
      </vt:variant>
      <vt:variant>
        <vt:i4>0</vt:i4>
      </vt:variant>
      <vt:variant>
        <vt:i4>5</vt:i4>
      </vt:variant>
      <vt:variant>
        <vt:lpwstr>consultantplus://offline/ref=986F5CFCD0D07853B6F765D2013A0D4B72955AC75FD7B224600D7D3542481E009E5533B2CBsC64S</vt:lpwstr>
      </vt:variant>
      <vt:variant>
        <vt:lpwstr/>
      </vt:variant>
      <vt:variant>
        <vt:i4>7995499</vt:i4>
      </vt:variant>
      <vt:variant>
        <vt:i4>3</vt:i4>
      </vt:variant>
      <vt:variant>
        <vt:i4>0</vt:i4>
      </vt:variant>
      <vt:variant>
        <vt:i4>5</vt:i4>
      </vt:variant>
      <vt:variant>
        <vt:lpwstr>consultantplus://offline/ref=986F5CFCD0D07853B6F765D2013A0D4B72955AC75FD7B224600D7D3542481E009E5533BAsC62S</vt:lpwstr>
      </vt:variant>
      <vt:variant>
        <vt:lpwstr/>
      </vt:variant>
      <vt:variant>
        <vt:i4>7667764</vt:i4>
      </vt:variant>
      <vt:variant>
        <vt:i4>0</vt:i4>
      </vt:variant>
      <vt:variant>
        <vt:i4>0</vt:i4>
      </vt:variant>
      <vt:variant>
        <vt:i4>5</vt:i4>
      </vt:variant>
      <vt:variant>
        <vt:lpwstr>consultantplus://offline/ref=91952C5EBA1D6B8076F336A4073623ACE4ADC780158BE675BE0A4A406FB9E61F29DBF1120A9EAECDQ7AET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Вносится Правительством Российской Федерации</dc:title>
  <dc:creator>ZivotkevichTI</dc:creator>
  <cp:lastModifiedBy>Лаврентий Варламов</cp:lastModifiedBy>
  <cp:revision>2</cp:revision>
  <cp:lastPrinted>2014-09-18T06:30:00Z</cp:lastPrinted>
  <dcterms:created xsi:type="dcterms:W3CDTF">2014-10-06T07:37:00Z</dcterms:created>
  <dcterms:modified xsi:type="dcterms:W3CDTF">2014-10-06T07:37:00Z</dcterms:modified>
</cp:coreProperties>
</file>